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96" w:rsidRDefault="00403696" w:rsidP="00403696">
      <w:pPr>
        <w:jc w:val="center"/>
        <w:rPr>
          <w:b/>
          <w:bCs/>
          <w:u w:val="single"/>
        </w:rPr>
      </w:pPr>
      <w:r>
        <w:rPr>
          <w:b/>
          <w:bCs/>
          <w:u w:val="single"/>
        </w:rPr>
        <w:t>ORDRE DU JOUR</w:t>
      </w:r>
    </w:p>
    <w:p w:rsidR="00403696" w:rsidRDefault="00403696" w:rsidP="00403696"/>
    <w:p w:rsidR="00403696" w:rsidRDefault="00403696" w:rsidP="00403696"/>
    <w:p w:rsidR="00403696" w:rsidRDefault="00403696" w:rsidP="00403696">
      <w:r>
        <w:t xml:space="preserve">2021-09-22/1 –  Désignation du secrétaire de séance                     </w:t>
      </w:r>
    </w:p>
    <w:p w:rsidR="00403696" w:rsidRDefault="00403696" w:rsidP="00403696">
      <w:r>
        <w:t>2021-09-22/2 –  Procès-verbal du Conseil Municipal du 16 juin 2021</w:t>
      </w:r>
    </w:p>
    <w:p w:rsidR="00403696" w:rsidRDefault="00403696" w:rsidP="00403696">
      <w:r>
        <w:t>2021-09-22/3 –  Décisions de Monsieur le Maire prises par délégation du Conseil Municipal</w:t>
      </w:r>
    </w:p>
    <w:p w:rsidR="00403696" w:rsidRDefault="00403696" w:rsidP="00403696">
      <w:r>
        <w:t xml:space="preserve">2021-09-22/4 –  Composition des commissions municipales : remplacement de certains </w:t>
      </w:r>
    </w:p>
    <w:p w:rsidR="00403696" w:rsidRDefault="00403696" w:rsidP="00403696">
      <w:r>
        <w:tab/>
      </w:r>
      <w:r>
        <w:tab/>
        <w:t xml:space="preserve">   </w:t>
      </w:r>
      <w:proofErr w:type="gramStart"/>
      <w:r>
        <w:t>membres</w:t>
      </w:r>
      <w:proofErr w:type="gramEnd"/>
      <w:r>
        <w:t xml:space="preserve"> et représentation de la commune dans les établissements de </w:t>
      </w:r>
    </w:p>
    <w:p w:rsidR="00403696" w:rsidRDefault="00403696" w:rsidP="00403696">
      <w:r>
        <w:tab/>
      </w:r>
      <w:r>
        <w:tab/>
        <w:t xml:space="preserve">   </w:t>
      </w:r>
      <w:proofErr w:type="gramStart"/>
      <w:r>
        <w:t>coopération</w:t>
      </w:r>
      <w:proofErr w:type="gramEnd"/>
      <w:r>
        <w:t xml:space="preserve"> intercommunale et autres organismes</w:t>
      </w:r>
    </w:p>
    <w:p w:rsidR="00403696" w:rsidRDefault="00403696" w:rsidP="00403696">
      <w:r>
        <w:t>2021-09-22/5 –  Budget 2021 -  Subve</w:t>
      </w:r>
      <w:bookmarkStart w:id="0" w:name="_GoBack"/>
      <w:bookmarkEnd w:id="0"/>
      <w:r>
        <w:t>ntions aux associations</w:t>
      </w:r>
    </w:p>
    <w:p w:rsidR="00403696" w:rsidRDefault="00403696" w:rsidP="00403696">
      <w:r>
        <w:t xml:space="preserve">2021-09-22/6 –  Admission en créances irrécouvrables </w:t>
      </w:r>
    </w:p>
    <w:p w:rsidR="00403696" w:rsidRDefault="00403696" w:rsidP="00403696">
      <w:r>
        <w:t xml:space="preserve">2021-09-22/7 –  Taxes foncières sur les propriétés bâties – Limitation de l’exonération de </w:t>
      </w:r>
    </w:p>
    <w:p w:rsidR="00403696" w:rsidRDefault="00403696" w:rsidP="00403696">
      <w:r>
        <w:tab/>
      </w:r>
      <w:r>
        <w:tab/>
        <w:t xml:space="preserve">   2 ans</w:t>
      </w:r>
    </w:p>
    <w:p w:rsidR="00403696" w:rsidRDefault="00403696" w:rsidP="00403696">
      <w:r>
        <w:t>2021-09-22/8 –  Tarifs location de salles</w:t>
      </w:r>
    </w:p>
    <w:p w:rsidR="00403696" w:rsidRDefault="00403696" w:rsidP="00403696">
      <w:r>
        <w:t xml:space="preserve">2021-09-22/9 –  CDG 59 : convention d’adhésion définissant les modalités de la prestation </w:t>
      </w:r>
    </w:p>
    <w:p w:rsidR="00403696" w:rsidRDefault="00403696" w:rsidP="00403696">
      <w:r>
        <w:tab/>
      </w:r>
      <w:r>
        <w:tab/>
        <w:t xml:space="preserve">    Chômage </w:t>
      </w:r>
    </w:p>
    <w:p w:rsidR="00403696" w:rsidRDefault="00403696" w:rsidP="00403696">
      <w:r>
        <w:t>2021-09-22/10 – Créations de poste</w:t>
      </w:r>
    </w:p>
    <w:p w:rsidR="00403696" w:rsidRDefault="00403696" w:rsidP="00403696">
      <w:r>
        <w:t xml:space="preserve">2021-09-22/11 – Dérogation occasionnelle au repos dominical dans le commerce de détail </w:t>
      </w:r>
    </w:p>
    <w:p w:rsidR="00403696" w:rsidRDefault="00403696" w:rsidP="00403696">
      <w:r>
        <w:tab/>
      </w:r>
      <w:r>
        <w:tab/>
        <w:t xml:space="preserve">     </w:t>
      </w:r>
      <w:proofErr w:type="gramStart"/>
      <w:r>
        <w:t>pour</w:t>
      </w:r>
      <w:proofErr w:type="gramEnd"/>
      <w:r>
        <w:t xml:space="preserve"> l’année 2022 – Avis du Conseil municipal</w:t>
      </w:r>
    </w:p>
    <w:p w:rsidR="00403696" w:rsidRDefault="00403696" w:rsidP="00403696">
      <w:r>
        <w:t>2021-09-22/12 – Instauration du permis de démolir sur l’ensemble du territoire communal</w:t>
      </w:r>
    </w:p>
    <w:p w:rsidR="00403696" w:rsidRDefault="00403696" w:rsidP="00403696">
      <w:r>
        <w:t xml:space="preserve">2021-09-22/13 – Révision générale du Plan Local d’Urbanisme – Débat relatif aux </w:t>
      </w:r>
    </w:p>
    <w:p w:rsidR="00403696" w:rsidRDefault="00403696" w:rsidP="00403696">
      <w:r>
        <w:tab/>
      </w:r>
      <w:r>
        <w:tab/>
        <w:t xml:space="preserve">    </w:t>
      </w:r>
      <w:proofErr w:type="gramStart"/>
      <w:r>
        <w:t>orientations</w:t>
      </w:r>
      <w:proofErr w:type="gramEnd"/>
      <w:r>
        <w:t xml:space="preserve"> générales du projet d’aménagement et de développement </w:t>
      </w:r>
    </w:p>
    <w:p w:rsidR="00403696" w:rsidRDefault="00403696" w:rsidP="00403696">
      <w:r>
        <w:tab/>
      </w:r>
      <w:r>
        <w:tab/>
        <w:t xml:space="preserve">    </w:t>
      </w:r>
      <w:proofErr w:type="gramStart"/>
      <w:r>
        <w:t>durables</w:t>
      </w:r>
      <w:proofErr w:type="gramEnd"/>
      <w:r>
        <w:t xml:space="preserve"> (PADD) du Plan Local d’Urbanisme ( PLU) de la Métropole</w:t>
      </w:r>
    </w:p>
    <w:p w:rsidR="00403696" w:rsidRDefault="00403696" w:rsidP="00403696">
      <w:r>
        <w:tab/>
      </w:r>
      <w:r>
        <w:tab/>
        <w:t xml:space="preserve">    Européenne de Lille</w:t>
      </w:r>
    </w:p>
    <w:p w:rsidR="00403696" w:rsidRDefault="00403696" w:rsidP="00403696"/>
    <w:p w:rsidR="00403696" w:rsidRDefault="00403696" w:rsidP="00403696"/>
    <w:p w:rsidR="00403696" w:rsidRDefault="00403696" w:rsidP="00403696"/>
    <w:p w:rsidR="00403696" w:rsidRDefault="00403696">
      <w:pPr>
        <w:spacing w:after="160" w:line="259" w:lineRule="auto"/>
      </w:pPr>
      <w:r>
        <w:br w:type="page"/>
      </w:r>
    </w:p>
    <w:p w:rsidR="00403696" w:rsidRPr="00403696" w:rsidRDefault="00403696" w:rsidP="00403696"/>
    <w:p w:rsidR="00403696" w:rsidRPr="00403696" w:rsidRDefault="00403696" w:rsidP="00403696"/>
    <w:p w:rsidR="00403696" w:rsidRDefault="00403696" w:rsidP="00403696">
      <w:pPr>
        <w:ind w:left="284"/>
        <w:jc w:val="center"/>
        <w:rPr>
          <w:b/>
          <w:sz w:val="28"/>
          <w:szCs w:val="28"/>
        </w:rPr>
      </w:pPr>
    </w:p>
    <w:p w:rsidR="00403696" w:rsidRDefault="00403696" w:rsidP="00403696">
      <w:pPr>
        <w:ind w:left="284"/>
        <w:jc w:val="center"/>
        <w:rPr>
          <w:b/>
          <w:sz w:val="28"/>
          <w:szCs w:val="28"/>
        </w:rPr>
      </w:pPr>
    </w:p>
    <w:p w:rsidR="00403696" w:rsidRPr="00403696" w:rsidRDefault="00403696" w:rsidP="00403696">
      <w:pPr>
        <w:ind w:left="284"/>
        <w:jc w:val="center"/>
        <w:rPr>
          <w:b/>
          <w:sz w:val="28"/>
          <w:szCs w:val="28"/>
        </w:rPr>
      </w:pPr>
      <w:r w:rsidRPr="00403696">
        <w:rPr>
          <w:b/>
          <w:sz w:val="28"/>
          <w:szCs w:val="28"/>
        </w:rPr>
        <w:t>Procès-verbal du Conseil Municipal</w:t>
      </w:r>
    </w:p>
    <w:p w:rsidR="00403696" w:rsidRPr="00403696" w:rsidRDefault="00403696" w:rsidP="00403696">
      <w:pPr>
        <w:ind w:left="284"/>
        <w:jc w:val="center"/>
        <w:rPr>
          <w:b/>
          <w:sz w:val="28"/>
          <w:szCs w:val="28"/>
        </w:rPr>
      </w:pPr>
      <w:r w:rsidRPr="00403696">
        <w:rPr>
          <w:b/>
          <w:sz w:val="28"/>
          <w:szCs w:val="28"/>
        </w:rPr>
        <w:t>Du Mercredi 22 septembre 2021</w:t>
      </w:r>
    </w:p>
    <w:p w:rsidR="00403696" w:rsidRPr="00403696" w:rsidRDefault="00403696" w:rsidP="00403696">
      <w:pPr>
        <w:ind w:left="284"/>
        <w:jc w:val="center"/>
        <w:rPr>
          <w:sz w:val="18"/>
        </w:rPr>
      </w:pPr>
    </w:p>
    <w:p w:rsidR="00403696" w:rsidRPr="00403696" w:rsidRDefault="00403696" w:rsidP="00403696">
      <w:pPr>
        <w:jc w:val="both"/>
        <w:rPr>
          <w:sz w:val="18"/>
        </w:rPr>
      </w:pPr>
    </w:p>
    <w:p w:rsidR="00403696" w:rsidRPr="00403696" w:rsidRDefault="00403696" w:rsidP="00403696">
      <w:pPr>
        <w:jc w:val="both"/>
        <w:rPr>
          <w:sz w:val="18"/>
        </w:rPr>
      </w:pPr>
      <w:r w:rsidRPr="00403696">
        <w:rPr>
          <w:sz w:val="18"/>
        </w:rPr>
        <w:t>L’an deux mil vingt et un, le vingt-deux septembre,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403696" w:rsidRPr="00403696" w:rsidRDefault="00403696" w:rsidP="00403696">
      <w:pPr>
        <w:jc w:val="both"/>
        <w:rPr>
          <w:b/>
          <w:bCs/>
          <w:sz w:val="28"/>
        </w:rPr>
      </w:pPr>
    </w:p>
    <w:p w:rsidR="00403696" w:rsidRPr="00403696" w:rsidRDefault="00403696" w:rsidP="00403696">
      <w:pPr>
        <w:rPr>
          <w:sz w:val="18"/>
          <w:szCs w:val="18"/>
        </w:rPr>
      </w:pPr>
    </w:p>
    <w:p w:rsidR="00403696" w:rsidRPr="00403696" w:rsidRDefault="00403696" w:rsidP="00403696">
      <w:pPr>
        <w:rPr>
          <w:b/>
          <w:sz w:val="18"/>
          <w:szCs w:val="18"/>
        </w:rPr>
      </w:pPr>
      <w:r w:rsidRPr="00403696">
        <w:rPr>
          <w:b/>
          <w:sz w:val="18"/>
          <w:szCs w:val="18"/>
          <w:u w:val="single"/>
        </w:rPr>
        <w:t>Membres présents à la séance</w:t>
      </w:r>
      <w:r w:rsidRPr="00403696">
        <w:rPr>
          <w:b/>
          <w:sz w:val="18"/>
          <w:szCs w:val="18"/>
        </w:rPr>
        <w:t xml:space="preserve"> : (32)                                                </w:t>
      </w:r>
      <w:r w:rsidRPr="00403696">
        <w:rPr>
          <w:b/>
          <w:sz w:val="18"/>
          <w:szCs w:val="18"/>
          <w:u w:val="single"/>
        </w:rPr>
        <w:t>Membres absents excusés et représentés</w:t>
      </w:r>
      <w:r w:rsidRPr="00403696">
        <w:rPr>
          <w:b/>
          <w:sz w:val="18"/>
          <w:szCs w:val="18"/>
        </w:rPr>
        <w:t> : (1)</w:t>
      </w:r>
    </w:p>
    <w:p w:rsidR="00403696" w:rsidRPr="00403696" w:rsidRDefault="00403696" w:rsidP="00403696">
      <w:pPr>
        <w:jc w:val="both"/>
        <w:rPr>
          <w:sz w:val="18"/>
          <w:szCs w:val="18"/>
        </w:rPr>
      </w:pPr>
      <w:r w:rsidRPr="00403696">
        <w:rPr>
          <w:sz w:val="18"/>
          <w:szCs w:val="18"/>
        </w:rPr>
        <w:t>M. BEHARELLE, Maire</w:t>
      </w:r>
      <w:r w:rsidRPr="00403696">
        <w:rPr>
          <w:sz w:val="18"/>
          <w:szCs w:val="18"/>
        </w:rPr>
        <w:tab/>
      </w:r>
      <w:r w:rsidRPr="00403696">
        <w:rPr>
          <w:sz w:val="18"/>
          <w:szCs w:val="18"/>
        </w:rPr>
        <w:tab/>
      </w:r>
      <w:r w:rsidRPr="00403696">
        <w:rPr>
          <w:sz w:val="18"/>
          <w:szCs w:val="18"/>
        </w:rPr>
        <w:tab/>
      </w:r>
      <w:r w:rsidRPr="00403696">
        <w:rPr>
          <w:sz w:val="18"/>
          <w:szCs w:val="18"/>
        </w:rPr>
        <w:tab/>
        <w:t xml:space="preserve">              Mme HIROUX est représentée par M. BACKELANDT</w:t>
      </w:r>
    </w:p>
    <w:p w:rsidR="00403696" w:rsidRPr="00403696" w:rsidRDefault="00403696" w:rsidP="00403696">
      <w:pPr>
        <w:jc w:val="both"/>
        <w:rPr>
          <w:sz w:val="18"/>
          <w:szCs w:val="18"/>
        </w:rPr>
      </w:pPr>
      <w:r w:rsidRPr="00403696">
        <w:rPr>
          <w:sz w:val="18"/>
          <w:szCs w:val="18"/>
        </w:rPr>
        <w:t xml:space="preserve">M. BUQUET, Mme IDZIOREK, M. CATTEZ, Mme NIREL,       </w:t>
      </w:r>
    </w:p>
    <w:p w:rsidR="00403696" w:rsidRPr="00403696" w:rsidRDefault="00403696" w:rsidP="00403696">
      <w:pPr>
        <w:jc w:val="both"/>
        <w:rPr>
          <w:sz w:val="18"/>
          <w:szCs w:val="18"/>
        </w:rPr>
      </w:pPr>
      <w:r w:rsidRPr="00403696">
        <w:rPr>
          <w:sz w:val="18"/>
          <w:szCs w:val="18"/>
        </w:rPr>
        <w:t xml:space="preserve">M. LECLERCQ, Mme CORNEILLIE, M. DEGARDIN, </w:t>
      </w:r>
      <w:r w:rsidRPr="00403696">
        <w:rPr>
          <w:sz w:val="18"/>
          <w:szCs w:val="18"/>
        </w:rPr>
        <w:tab/>
        <w:t xml:space="preserve">              </w:t>
      </w:r>
      <w:r w:rsidRPr="00403696">
        <w:rPr>
          <w:b/>
          <w:sz w:val="18"/>
          <w:szCs w:val="18"/>
          <w:u w:val="single"/>
        </w:rPr>
        <w:t>Secrétaire de séance</w:t>
      </w:r>
      <w:r w:rsidRPr="00403696">
        <w:rPr>
          <w:b/>
          <w:sz w:val="18"/>
          <w:szCs w:val="18"/>
        </w:rPr>
        <w:t> :</w:t>
      </w:r>
    </w:p>
    <w:p w:rsidR="00403696" w:rsidRPr="00403696" w:rsidRDefault="00403696" w:rsidP="00403696">
      <w:pPr>
        <w:jc w:val="both"/>
        <w:rPr>
          <w:sz w:val="18"/>
          <w:szCs w:val="18"/>
        </w:rPr>
      </w:pPr>
      <w:r w:rsidRPr="00403696">
        <w:rPr>
          <w:sz w:val="18"/>
          <w:szCs w:val="18"/>
        </w:rPr>
        <w:t>Adjoints au Maire</w:t>
      </w:r>
      <w:r w:rsidRPr="00403696">
        <w:rPr>
          <w:sz w:val="18"/>
          <w:szCs w:val="18"/>
        </w:rPr>
        <w:tab/>
      </w:r>
      <w:r w:rsidRPr="00403696">
        <w:rPr>
          <w:sz w:val="18"/>
          <w:szCs w:val="18"/>
        </w:rPr>
        <w:tab/>
      </w:r>
      <w:r w:rsidRPr="00403696">
        <w:rPr>
          <w:sz w:val="18"/>
          <w:szCs w:val="18"/>
        </w:rPr>
        <w:tab/>
      </w:r>
      <w:r w:rsidRPr="00403696">
        <w:rPr>
          <w:sz w:val="18"/>
          <w:szCs w:val="18"/>
        </w:rPr>
        <w:tab/>
      </w:r>
      <w:r w:rsidRPr="00403696">
        <w:rPr>
          <w:sz w:val="18"/>
          <w:szCs w:val="18"/>
        </w:rPr>
        <w:tab/>
        <w:t xml:space="preserve">              M. GOORIAH</w:t>
      </w:r>
    </w:p>
    <w:p w:rsidR="00403696" w:rsidRPr="00403696" w:rsidRDefault="00403696" w:rsidP="00403696">
      <w:pPr>
        <w:jc w:val="both"/>
        <w:rPr>
          <w:sz w:val="18"/>
          <w:szCs w:val="18"/>
        </w:rPr>
      </w:pPr>
      <w:r w:rsidRPr="00403696">
        <w:rPr>
          <w:sz w:val="18"/>
          <w:szCs w:val="18"/>
        </w:rPr>
        <w:t xml:space="preserve">M. LOMBARD, Mme BZDYNGA, M. LECOUTRE, </w:t>
      </w:r>
      <w:r w:rsidRPr="00403696">
        <w:rPr>
          <w:sz w:val="18"/>
          <w:szCs w:val="18"/>
        </w:rPr>
        <w:tab/>
        <w:t xml:space="preserve">             </w:t>
      </w:r>
    </w:p>
    <w:p w:rsidR="00403696" w:rsidRPr="00403696" w:rsidRDefault="00403696" w:rsidP="00403696">
      <w:pPr>
        <w:jc w:val="both"/>
        <w:rPr>
          <w:sz w:val="18"/>
          <w:szCs w:val="18"/>
        </w:rPr>
      </w:pPr>
      <w:r w:rsidRPr="00403696">
        <w:rPr>
          <w:sz w:val="18"/>
          <w:szCs w:val="18"/>
        </w:rPr>
        <w:t>Mme DILLIES, M. LE CLAIRE, Mme GUILLUY,</w:t>
      </w:r>
      <w:r w:rsidRPr="00403696">
        <w:rPr>
          <w:sz w:val="18"/>
          <w:szCs w:val="18"/>
        </w:rPr>
        <w:tab/>
        <w:t xml:space="preserve">             </w:t>
      </w:r>
    </w:p>
    <w:p w:rsidR="00403696" w:rsidRPr="00403696" w:rsidRDefault="00403696" w:rsidP="00403696">
      <w:pPr>
        <w:jc w:val="both"/>
        <w:rPr>
          <w:sz w:val="18"/>
          <w:szCs w:val="18"/>
        </w:rPr>
      </w:pPr>
      <w:r w:rsidRPr="00403696">
        <w:rPr>
          <w:sz w:val="18"/>
          <w:szCs w:val="18"/>
        </w:rPr>
        <w:t>Mme GAYOU, M. CERVEAUX, M. CRESSON, M. LEURS,</w:t>
      </w:r>
    </w:p>
    <w:p w:rsidR="00403696" w:rsidRPr="00403696" w:rsidRDefault="00403696" w:rsidP="00403696">
      <w:pPr>
        <w:jc w:val="both"/>
        <w:rPr>
          <w:sz w:val="18"/>
          <w:szCs w:val="18"/>
        </w:rPr>
      </w:pPr>
      <w:r w:rsidRPr="00403696">
        <w:rPr>
          <w:sz w:val="18"/>
          <w:szCs w:val="18"/>
        </w:rPr>
        <w:t xml:space="preserve">Mme BEAUJOIS, M. RIVAS, Mme THEETEN, </w:t>
      </w:r>
    </w:p>
    <w:p w:rsidR="00403696" w:rsidRPr="00403696" w:rsidRDefault="00403696" w:rsidP="00403696">
      <w:pPr>
        <w:jc w:val="both"/>
        <w:rPr>
          <w:sz w:val="18"/>
          <w:szCs w:val="18"/>
        </w:rPr>
      </w:pPr>
      <w:r w:rsidRPr="00403696">
        <w:rPr>
          <w:sz w:val="18"/>
          <w:szCs w:val="18"/>
        </w:rPr>
        <w:t xml:space="preserve">Mme DASSONVILLE, Mme PRIN, M. BACKELANDT, </w:t>
      </w:r>
    </w:p>
    <w:p w:rsidR="00403696" w:rsidRPr="00403696" w:rsidRDefault="00403696" w:rsidP="00403696">
      <w:pPr>
        <w:jc w:val="both"/>
        <w:rPr>
          <w:sz w:val="18"/>
          <w:szCs w:val="18"/>
        </w:rPr>
      </w:pPr>
      <w:r w:rsidRPr="00403696">
        <w:rPr>
          <w:sz w:val="18"/>
          <w:szCs w:val="18"/>
        </w:rPr>
        <w:t>Mme FLOUREST,</w:t>
      </w:r>
      <w:r w:rsidRPr="00403696">
        <w:rPr>
          <w:sz w:val="18"/>
          <w:szCs w:val="18"/>
        </w:rPr>
        <w:tab/>
        <w:t>Mme CAPY, Mme COGE, M. GODEFROY,</w:t>
      </w:r>
    </w:p>
    <w:p w:rsidR="00403696" w:rsidRPr="00403696" w:rsidRDefault="00403696" w:rsidP="00403696">
      <w:pPr>
        <w:jc w:val="both"/>
        <w:rPr>
          <w:sz w:val="18"/>
          <w:szCs w:val="18"/>
        </w:rPr>
      </w:pPr>
      <w:r w:rsidRPr="00403696">
        <w:rPr>
          <w:sz w:val="18"/>
          <w:szCs w:val="18"/>
        </w:rPr>
        <w:t xml:space="preserve">M. GOORIAH, M. OBIN, Mme BECQUET, Mme LIEDTS,            </w:t>
      </w:r>
    </w:p>
    <w:p w:rsidR="00403696" w:rsidRPr="00403696" w:rsidRDefault="00403696" w:rsidP="00403696">
      <w:pPr>
        <w:jc w:val="both"/>
        <w:rPr>
          <w:b/>
          <w:sz w:val="18"/>
          <w:szCs w:val="18"/>
        </w:rPr>
      </w:pPr>
      <w:r w:rsidRPr="00403696">
        <w:rPr>
          <w:sz w:val="18"/>
          <w:szCs w:val="18"/>
        </w:rPr>
        <w:t>Conseillers Municipaux</w:t>
      </w:r>
      <w:r w:rsidRPr="00403696">
        <w:rPr>
          <w:sz w:val="18"/>
          <w:szCs w:val="18"/>
        </w:rPr>
        <w:tab/>
      </w:r>
      <w:r w:rsidRPr="00403696">
        <w:rPr>
          <w:sz w:val="18"/>
          <w:szCs w:val="18"/>
        </w:rPr>
        <w:tab/>
      </w:r>
      <w:r w:rsidRPr="00403696">
        <w:rPr>
          <w:sz w:val="18"/>
          <w:szCs w:val="18"/>
        </w:rPr>
        <w:tab/>
      </w:r>
      <w:r w:rsidRPr="00403696">
        <w:rPr>
          <w:sz w:val="18"/>
          <w:szCs w:val="18"/>
        </w:rPr>
        <w:tab/>
        <w:t xml:space="preserve">              </w:t>
      </w:r>
    </w:p>
    <w:p w:rsidR="00403696" w:rsidRPr="00403696" w:rsidRDefault="00403696" w:rsidP="00403696">
      <w:r w:rsidRPr="00403696">
        <w:tab/>
      </w:r>
      <w:r w:rsidRPr="00403696">
        <w:tab/>
      </w:r>
      <w:r w:rsidRPr="00403696">
        <w:tab/>
      </w:r>
      <w:r w:rsidRPr="00403696">
        <w:tab/>
      </w:r>
      <w:r w:rsidRPr="00403696">
        <w:tab/>
      </w:r>
      <w:r w:rsidRPr="00403696">
        <w:rPr>
          <w:sz w:val="18"/>
          <w:szCs w:val="18"/>
        </w:rPr>
        <w:tab/>
        <w:t xml:space="preserve">              </w:t>
      </w:r>
    </w:p>
    <w:p w:rsidR="00403696" w:rsidRPr="00403696" w:rsidRDefault="00403696" w:rsidP="00403696">
      <w:pPr>
        <w:rPr>
          <w:sz w:val="18"/>
          <w:szCs w:val="18"/>
        </w:rPr>
      </w:pPr>
    </w:p>
    <w:p w:rsidR="00403696" w:rsidRPr="00403696" w:rsidRDefault="00403696" w:rsidP="00403696">
      <w:pPr>
        <w:rPr>
          <w:sz w:val="18"/>
          <w:szCs w:val="18"/>
        </w:rPr>
      </w:pPr>
      <w:r w:rsidRPr="00403696">
        <w:rPr>
          <w:sz w:val="18"/>
          <w:szCs w:val="18"/>
        </w:rPr>
        <w:t>Madame BEAUJOIS arrive à la délibération n° 13.</w:t>
      </w:r>
    </w:p>
    <w:p w:rsidR="00403696" w:rsidRPr="00403696" w:rsidRDefault="00403696" w:rsidP="00403696">
      <w:pPr>
        <w:rPr>
          <w:sz w:val="18"/>
          <w:szCs w:val="18"/>
        </w:rPr>
      </w:pPr>
      <w:r w:rsidRPr="00403696">
        <w:rPr>
          <w:sz w:val="18"/>
          <w:szCs w:val="18"/>
        </w:rPr>
        <w:t>Madame FLOUREST arrive à la délibération n° 5.</w:t>
      </w:r>
    </w:p>
    <w:p w:rsidR="00403696" w:rsidRPr="00403696" w:rsidRDefault="00403696" w:rsidP="00403696">
      <w:pPr>
        <w:spacing w:after="160" w:line="252" w:lineRule="auto"/>
        <w:rPr>
          <w:rFonts w:asciiTheme="minorHAnsi" w:eastAsiaTheme="minorHAnsi" w:hAnsiTheme="minorHAnsi" w:cstheme="minorBidi"/>
          <w:sz w:val="22"/>
          <w:szCs w:val="22"/>
          <w:lang w:eastAsia="en-US"/>
        </w:rPr>
      </w:pPr>
    </w:p>
    <w:p w:rsidR="00A246F8" w:rsidRDefault="00A246F8"/>
    <w:p w:rsidR="00403696" w:rsidRDefault="00403696" w:rsidP="00403696">
      <w:pPr>
        <w:ind w:firstLine="851"/>
      </w:pPr>
      <w:r>
        <w:t>Monsieur le Maire ouvre la séance du Conseil Municipal.</w:t>
      </w:r>
    </w:p>
    <w:p w:rsidR="00403696" w:rsidRPr="0004715E" w:rsidRDefault="00403696" w:rsidP="00403696">
      <w:pPr>
        <w:spacing w:after="160" w:line="256" w:lineRule="auto"/>
        <w:rPr>
          <w:rFonts w:asciiTheme="minorHAnsi" w:eastAsiaTheme="minorHAnsi" w:hAnsiTheme="minorHAnsi" w:cstheme="minorBidi"/>
          <w:sz w:val="22"/>
          <w:szCs w:val="22"/>
          <w:lang w:eastAsia="en-US"/>
        </w:rPr>
      </w:pPr>
    </w:p>
    <w:p w:rsidR="00403696" w:rsidRPr="0004715E" w:rsidRDefault="00403696" w:rsidP="00403696">
      <w:pPr>
        <w:spacing w:after="160" w:line="252" w:lineRule="auto"/>
        <w:ind w:firstLine="900"/>
        <w:jc w:val="both"/>
        <w:rPr>
          <w:rFonts w:eastAsiaTheme="minorHAnsi"/>
          <w:lang w:eastAsia="en-US"/>
        </w:rPr>
      </w:pPr>
      <w:r w:rsidRPr="0004715E">
        <w:rPr>
          <w:rFonts w:eastAsiaTheme="minorHAnsi"/>
          <w:noProof/>
        </w:rPr>
        <mc:AlternateContent>
          <mc:Choice Requires="wps">
            <w:drawing>
              <wp:anchor distT="0" distB="0" distL="114300" distR="114300" simplePos="0" relativeHeight="251659264" behindDoc="1" locked="0" layoutInCell="1" allowOverlap="1" wp14:anchorId="33A5D182" wp14:editId="7B633A58">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5C13F"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403696" w:rsidRPr="0004715E" w:rsidRDefault="004E105D" w:rsidP="00403696">
      <w:pPr>
        <w:spacing w:after="160" w:line="252" w:lineRule="auto"/>
        <w:jc w:val="center"/>
        <w:rPr>
          <w:rFonts w:eastAsiaTheme="minorHAnsi"/>
          <w:b/>
          <w:lang w:eastAsia="en-US"/>
        </w:rPr>
      </w:pPr>
      <w:r>
        <w:rPr>
          <w:rFonts w:eastAsiaTheme="minorHAnsi"/>
          <w:b/>
          <w:lang w:eastAsia="en-US"/>
        </w:rPr>
        <w:t>2021-09-22</w:t>
      </w:r>
      <w:r w:rsidR="00403696" w:rsidRPr="0004715E">
        <w:rPr>
          <w:rFonts w:eastAsiaTheme="minorHAnsi"/>
          <w:b/>
          <w:lang w:eastAsia="en-US"/>
        </w:rPr>
        <w:t xml:space="preserve"> / 1 – DESIGNATION DU SECRETAIRE DE SEANCE</w:t>
      </w:r>
    </w:p>
    <w:p w:rsidR="00403696" w:rsidRPr="0004715E" w:rsidRDefault="00403696" w:rsidP="00403696">
      <w:pPr>
        <w:spacing w:after="160" w:line="252" w:lineRule="auto"/>
        <w:jc w:val="both"/>
        <w:rPr>
          <w:rFonts w:eastAsiaTheme="minorHAnsi"/>
          <w:lang w:eastAsia="en-US"/>
        </w:rPr>
      </w:pPr>
    </w:p>
    <w:p w:rsidR="00403696" w:rsidRPr="0004715E" w:rsidRDefault="00403696" w:rsidP="00403696">
      <w:pPr>
        <w:spacing w:after="160" w:line="252" w:lineRule="auto"/>
        <w:ind w:firstLine="900"/>
        <w:jc w:val="both"/>
        <w:rPr>
          <w:rFonts w:eastAsiaTheme="minorHAnsi"/>
          <w:lang w:eastAsia="en-US"/>
        </w:rPr>
      </w:pPr>
      <w:r w:rsidRPr="0004715E">
        <w:rPr>
          <w:rFonts w:eastAsiaTheme="minorHAnsi"/>
          <w:lang w:eastAsia="en-US"/>
        </w:rPr>
        <w:t>Monsieur le Mair</w:t>
      </w:r>
      <w:r>
        <w:rPr>
          <w:rFonts w:eastAsiaTheme="minorHAnsi"/>
          <w:lang w:eastAsia="en-US"/>
        </w:rPr>
        <w:t xml:space="preserve">e propose Monsieur </w:t>
      </w:r>
      <w:proofErr w:type="spellStart"/>
      <w:r>
        <w:rPr>
          <w:rFonts w:eastAsiaTheme="minorHAnsi"/>
          <w:lang w:eastAsia="en-US"/>
        </w:rPr>
        <w:t>Prishan</w:t>
      </w:r>
      <w:proofErr w:type="spellEnd"/>
      <w:r>
        <w:rPr>
          <w:rFonts w:eastAsiaTheme="minorHAnsi"/>
          <w:lang w:eastAsia="en-US"/>
        </w:rPr>
        <w:t xml:space="preserve"> GOORIAH</w:t>
      </w:r>
      <w:r w:rsidRPr="0004715E">
        <w:rPr>
          <w:rFonts w:eastAsiaTheme="minorHAnsi"/>
          <w:lang w:eastAsia="en-US"/>
        </w:rPr>
        <w:t xml:space="preserve"> comme secrétaire de séance.</w:t>
      </w:r>
    </w:p>
    <w:p w:rsidR="00403696" w:rsidRPr="0004715E" w:rsidRDefault="00403696" w:rsidP="00403696">
      <w:pPr>
        <w:spacing w:after="160" w:line="252" w:lineRule="auto"/>
        <w:ind w:firstLine="900"/>
        <w:jc w:val="both"/>
        <w:rPr>
          <w:rFonts w:eastAsiaTheme="minorHAnsi"/>
          <w:lang w:eastAsia="en-US"/>
        </w:rPr>
      </w:pPr>
    </w:p>
    <w:p w:rsidR="00403696" w:rsidRDefault="00403696" w:rsidP="00403696">
      <w:pPr>
        <w:spacing w:after="160" w:line="252" w:lineRule="auto"/>
        <w:ind w:firstLine="900"/>
        <w:jc w:val="both"/>
        <w:rPr>
          <w:rFonts w:eastAsiaTheme="minorHAnsi"/>
          <w:lang w:eastAsia="en-US"/>
        </w:rPr>
      </w:pPr>
      <w:r>
        <w:rPr>
          <w:rFonts w:eastAsiaTheme="minorHAnsi"/>
          <w:lang w:eastAsia="en-US"/>
        </w:rPr>
        <w:t>Monsieur GOORIAH</w:t>
      </w:r>
      <w:r w:rsidRPr="0004715E">
        <w:rPr>
          <w:rFonts w:eastAsiaTheme="minorHAnsi"/>
          <w:lang w:eastAsia="en-US"/>
        </w:rPr>
        <w:t xml:space="preserve"> procède à l’appel des conseillers municipaux.</w:t>
      </w:r>
    </w:p>
    <w:p w:rsidR="00403696" w:rsidRDefault="00403696" w:rsidP="00403696">
      <w:pPr>
        <w:spacing w:after="160" w:line="252" w:lineRule="auto"/>
        <w:jc w:val="both"/>
        <w:rPr>
          <w:rFonts w:eastAsiaTheme="minorHAnsi"/>
          <w:lang w:eastAsia="en-US"/>
        </w:rPr>
      </w:pPr>
    </w:p>
    <w:p w:rsidR="00403696" w:rsidRDefault="00403696" w:rsidP="00403696">
      <w:pPr>
        <w:ind w:firstLine="851"/>
        <w:jc w:val="both"/>
        <w:rPr>
          <w:rFonts w:eastAsiaTheme="minorHAnsi"/>
          <w:lang w:eastAsia="en-US"/>
        </w:rPr>
      </w:pPr>
      <w:r>
        <w:rPr>
          <w:rFonts w:eastAsiaTheme="minorHAnsi"/>
          <w:lang w:eastAsia="en-US"/>
        </w:rPr>
        <w:t xml:space="preserve">Monsieur le Maire : Il y a eu quelques changements au niveau des conseillers municipaux : Monsieur </w:t>
      </w:r>
      <w:proofErr w:type="spellStart"/>
      <w:r>
        <w:rPr>
          <w:rFonts w:eastAsiaTheme="minorHAnsi"/>
          <w:lang w:eastAsia="en-US"/>
        </w:rPr>
        <w:t>Tigran</w:t>
      </w:r>
      <w:proofErr w:type="spellEnd"/>
      <w:r>
        <w:rPr>
          <w:rFonts w:eastAsiaTheme="minorHAnsi"/>
          <w:lang w:eastAsia="en-US"/>
        </w:rPr>
        <w:t xml:space="preserve"> ARAKELIAN a démissionné et est remplacé par Monsieur Anthony OBIN, Monsieur Adrien BOURDON est remplacé par Madame Stéphanie BECQUET et Monsieur Cédric LEMAITRE est remplacé par Madame </w:t>
      </w:r>
      <w:proofErr w:type="spellStart"/>
      <w:r>
        <w:rPr>
          <w:rFonts w:eastAsiaTheme="minorHAnsi"/>
          <w:lang w:eastAsia="en-US"/>
        </w:rPr>
        <w:t>Katell</w:t>
      </w:r>
      <w:proofErr w:type="spellEnd"/>
      <w:r>
        <w:rPr>
          <w:rFonts w:eastAsiaTheme="minorHAnsi"/>
          <w:lang w:eastAsia="en-US"/>
        </w:rPr>
        <w:t xml:space="preserve"> LIEDTS. Je leur souhaite la bienvenue dans ce Conseil Municipal. Nous avons également appris la naissance de Célio BACKELANDT le 3 juillet dernier. Toutes mes félicitations aux jeunes parents.</w:t>
      </w:r>
    </w:p>
    <w:p w:rsidR="00403696" w:rsidRDefault="00403696" w:rsidP="00403696">
      <w:pPr>
        <w:ind w:firstLine="851"/>
        <w:jc w:val="both"/>
        <w:rPr>
          <w:rFonts w:eastAsiaTheme="minorHAnsi"/>
          <w:lang w:eastAsia="en-US"/>
        </w:rPr>
      </w:pPr>
    </w:p>
    <w:p w:rsidR="00403696" w:rsidRDefault="00403696" w:rsidP="00403696">
      <w:pPr>
        <w:tabs>
          <w:tab w:val="center" w:pos="4536"/>
          <w:tab w:val="right" w:pos="9072"/>
        </w:tabs>
        <w:jc w:val="center"/>
        <w:rPr>
          <w:sz w:val="16"/>
          <w:szCs w:val="16"/>
        </w:rPr>
      </w:pPr>
    </w:p>
    <w:p w:rsidR="00403696" w:rsidRDefault="00403696" w:rsidP="00403696">
      <w:pPr>
        <w:tabs>
          <w:tab w:val="center" w:pos="4536"/>
          <w:tab w:val="right" w:pos="9072"/>
        </w:tabs>
        <w:jc w:val="center"/>
        <w:rPr>
          <w:sz w:val="16"/>
          <w:szCs w:val="16"/>
        </w:rPr>
      </w:pPr>
      <w:r>
        <w:rPr>
          <w:sz w:val="16"/>
          <w:szCs w:val="16"/>
        </w:rPr>
        <w:lastRenderedPageBreak/>
        <w:t>Conseil Municipal du 22 septembre</w:t>
      </w:r>
      <w:r w:rsidRPr="0004715E">
        <w:rPr>
          <w:sz w:val="16"/>
          <w:szCs w:val="16"/>
        </w:rPr>
        <w:t xml:space="preserve"> 2021</w:t>
      </w:r>
    </w:p>
    <w:p w:rsidR="00403696" w:rsidRPr="0004715E" w:rsidRDefault="00403696" w:rsidP="00403696">
      <w:pPr>
        <w:tabs>
          <w:tab w:val="center" w:pos="4536"/>
          <w:tab w:val="right" w:pos="9072"/>
        </w:tabs>
        <w:jc w:val="center"/>
        <w:rPr>
          <w:sz w:val="16"/>
          <w:szCs w:val="16"/>
        </w:rPr>
      </w:pPr>
    </w:p>
    <w:p w:rsidR="00403696" w:rsidRPr="00403696" w:rsidRDefault="00403696" w:rsidP="00403696">
      <w:pPr>
        <w:rPr>
          <w:rFonts w:asciiTheme="minorHAnsi" w:eastAsiaTheme="minorHAnsi" w:hAnsiTheme="minorHAnsi" w:cstheme="minorBidi"/>
          <w:sz w:val="22"/>
          <w:szCs w:val="22"/>
          <w:lang w:eastAsia="en-US"/>
        </w:rPr>
      </w:pPr>
    </w:p>
    <w:tbl>
      <w:tblPr>
        <w:tblW w:w="10377" w:type="dxa"/>
        <w:tblInd w:w="-567" w:type="dxa"/>
        <w:tblCellMar>
          <w:left w:w="70" w:type="dxa"/>
          <w:right w:w="70" w:type="dxa"/>
        </w:tblCellMar>
        <w:tblLook w:val="04A0" w:firstRow="1" w:lastRow="0" w:firstColumn="1" w:lastColumn="0" w:noHBand="0" w:noVBand="1"/>
      </w:tblPr>
      <w:tblGrid>
        <w:gridCol w:w="1308"/>
        <w:gridCol w:w="919"/>
        <w:gridCol w:w="1107"/>
        <w:gridCol w:w="3187"/>
        <w:gridCol w:w="1843"/>
        <w:gridCol w:w="1466"/>
        <w:gridCol w:w="529"/>
        <w:gridCol w:w="18"/>
      </w:tblGrid>
      <w:tr w:rsidR="00403696" w:rsidRPr="00403696" w:rsidTr="0038329C">
        <w:trPr>
          <w:trHeight w:val="345"/>
        </w:trPr>
        <w:tc>
          <w:tcPr>
            <w:tcW w:w="10377" w:type="dxa"/>
            <w:gridSpan w:val="8"/>
            <w:tcBorders>
              <w:top w:val="nil"/>
              <w:left w:val="nil"/>
              <w:bottom w:val="nil"/>
              <w:right w:val="nil"/>
            </w:tcBorders>
            <w:shd w:val="clear" w:color="auto" w:fill="auto"/>
            <w:noWrap/>
            <w:vAlign w:val="center"/>
            <w:hideMark/>
          </w:tcPr>
          <w:p w:rsidR="00403696" w:rsidRDefault="00403696" w:rsidP="00403696">
            <w:pPr>
              <w:jc w:val="center"/>
              <w:rPr>
                <w:b/>
                <w:bCs/>
              </w:rPr>
            </w:pPr>
            <w:r w:rsidRPr="00403696">
              <w:rPr>
                <w:b/>
                <w:bCs/>
                <w:noProof/>
              </w:rPr>
              <mc:AlternateContent>
                <mc:Choice Requires="wps">
                  <w:drawing>
                    <wp:anchor distT="0" distB="0" distL="114300" distR="114300" simplePos="0" relativeHeight="251661312" behindDoc="1" locked="0" layoutInCell="1" allowOverlap="1" wp14:anchorId="0C79A38E" wp14:editId="318440C0">
                      <wp:simplePos x="0" y="0"/>
                      <wp:positionH relativeFrom="column">
                        <wp:posOffset>6350</wp:posOffset>
                      </wp:positionH>
                      <wp:positionV relativeFrom="paragraph">
                        <wp:posOffset>-156845</wp:posOffset>
                      </wp:positionV>
                      <wp:extent cx="648652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86525" cy="609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A489E" id="Rectangle 2" o:spid="_x0000_s1026" style="position:absolute;margin-left:.5pt;margin-top:-12.35pt;width:510.75pt;height:4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" fillcolor="window" strokecolor="windowText" strokeweight="1pt"/>
                  </w:pict>
                </mc:Fallback>
              </mc:AlternateContent>
            </w:r>
            <w:r w:rsidR="00F63FD0">
              <w:rPr>
                <w:b/>
                <w:bCs/>
              </w:rPr>
              <w:t>2021-09-22 / 2</w:t>
            </w:r>
            <w:r>
              <w:rPr>
                <w:b/>
                <w:bCs/>
              </w:rPr>
              <w:t xml:space="preserve"> </w:t>
            </w:r>
            <w:r w:rsidRPr="00403696">
              <w:rPr>
                <w:b/>
                <w:bCs/>
              </w:rPr>
              <w:t xml:space="preserve">- DECISIONS DE MONSIEUR LE MAIRE </w:t>
            </w:r>
          </w:p>
          <w:p w:rsidR="00403696" w:rsidRPr="00403696" w:rsidRDefault="00403696" w:rsidP="00403696">
            <w:pPr>
              <w:jc w:val="center"/>
              <w:rPr>
                <w:b/>
                <w:bCs/>
              </w:rPr>
            </w:pPr>
            <w:r w:rsidRPr="00403696">
              <w:rPr>
                <w:b/>
                <w:bCs/>
              </w:rPr>
              <w:t xml:space="preserve">PRISES PAR DELEGATION DU CONSEIL MUNICIPAL </w:t>
            </w:r>
          </w:p>
        </w:tc>
      </w:tr>
      <w:tr w:rsidR="00403696" w:rsidRPr="00403696" w:rsidTr="0038329C">
        <w:trPr>
          <w:gridAfter w:val="1"/>
          <w:wAfter w:w="18" w:type="dxa"/>
          <w:trHeight w:val="345"/>
        </w:trPr>
        <w:tc>
          <w:tcPr>
            <w:tcW w:w="10359" w:type="dxa"/>
            <w:gridSpan w:val="7"/>
            <w:tcBorders>
              <w:top w:val="nil"/>
              <w:left w:val="nil"/>
              <w:bottom w:val="single" w:sz="4" w:space="0" w:color="000000"/>
              <w:right w:val="nil"/>
            </w:tcBorders>
            <w:shd w:val="clear" w:color="auto" w:fill="auto"/>
            <w:noWrap/>
            <w:vAlign w:val="center"/>
            <w:hideMark/>
          </w:tcPr>
          <w:p w:rsidR="00403696" w:rsidRPr="00403696" w:rsidRDefault="00403696" w:rsidP="00403696">
            <w:pPr>
              <w:jc w:val="both"/>
            </w:pPr>
          </w:p>
          <w:p w:rsidR="00403696" w:rsidRPr="00403696" w:rsidRDefault="00403696" w:rsidP="00403696">
            <w:pPr>
              <w:jc w:val="center"/>
            </w:pPr>
          </w:p>
          <w:p w:rsidR="00403696" w:rsidRPr="00403696" w:rsidRDefault="00403696" w:rsidP="00403696">
            <w:pPr>
              <w:ind w:firstLine="921"/>
            </w:pPr>
            <w:r w:rsidRPr="00403696">
              <w:t>Monsieur le Maire prend la parole.</w:t>
            </w:r>
          </w:p>
          <w:p w:rsidR="00403696" w:rsidRPr="00403696" w:rsidRDefault="00403696" w:rsidP="00403696">
            <w:pPr>
              <w:jc w:val="center"/>
            </w:pPr>
          </w:p>
        </w:tc>
      </w:tr>
      <w:tr w:rsidR="00403696" w:rsidRPr="00403696" w:rsidTr="0038329C">
        <w:trPr>
          <w:gridAfter w:val="1"/>
          <w:wAfter w:w="18" w:type="dxa"/>
          <w:trHeight w:val="600"/>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N°</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DATE</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LIBELLE</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OBJET</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CONTRACTANT</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MONTANT / AN</w:t>
            </w: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 / TTC</w:t>
            </w:r>
          </w:p>
        </w:tc>
      </w:tr>
      <w:tr w:rsidR="00403696" w:rsidRPr="00403696" w:rsidTr="0038329C">
        <w:trPr>
          <w:gridAfter w:val="1"/>
          <w:wAfter w:w="18" w:type="dxa"/>
          <w:trHeight w:val="567"/>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1.1.035/2021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04/06/21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1 PRODUITS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PAREDES</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150 000,00 €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1.1.036/2021</w:t>
            </w:r>
          </w:p>
        </w:tc>
        <w:tc>
          <w:tcPr>
            <w:tcW w:w="919" w:type="dxa"/>
            <w:tcBorders>
              <w:top w:val="nil"/>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04/06/21</w:t>
            </w:r>
          </w:p>
        </w:tc>
        <w:tc>
          <w:tcPr>
            <w:tcW w:w="1107" w:type="dxa"/>
            <w:tcBorders>
              <w:top w:val="nil"/>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2 VINAIGRE</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SANS SUITE</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1.1.037/2021</w:t>
            </w:r>
          </w:p>
        </w:tc>
        <w:tc>
          <w:tcPr>
            <w:tcW w:w="919" w:type="dxa"/>
            <w:tcBorders>
              <w:top w:val="nil"/>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04/06/21</w:t>
            </w:r>
          </w:p>
        </w:tc>
        <w:tc>
          <w:tcPr>
            <w:tcW w:w="1107" w:type="dxa"/>
            <w:tcBorders>
              <w:top w:val="nil"/>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3 BALAI</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ENTREPRISE ADAPTEE L'EA</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1 000,00 €</w:t>
            </w:r>
          </w:p>
        </w:tc>
        <w:tc>
          <w:tcPr>
            <w:tcW w:w="529"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1.1.038/2021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1 PRODUITS ANNULE ET REMPLACE LE 1.1.035/2021</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PAREDES</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150 000,00 €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1.1.039/2021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3 BALAI ANNULE ET REMPLACE LE 1.1.037/2021</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ENTREPRISE ADAPTEE L'EA</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1 000,00 €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1.1.040/2021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14/06/21</w:t>
            </w:r>
          </w:p>
        </w:tc>
        <w:tc>
          <w:tcPr>
            <w:tcW w:w="1107" w:type="dxa"/>
            <w:tcBorders>
              <w:top w:val="single" w:sz="4" w:space="0" w:color="000000"/>
              <w:left w:val="nil"/>
              <w:bottom w:val="single" w:sz="4" w:space="0" w:color="000000"/>
              <w:right w:val="nil"/>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1 MATÉRIEL DIVERS TRAVAUX PUBLICS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LOXAM</w:t>
            </w:r>
          </w:p>
        </w:tc>
        <w:tc>
          <w:tcPr>
            <w:tcW w:w="1466"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1.1.041/2021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14/06/21</w:t>
            </w:r>
          </w:p>
        </w:tc>
        <w:tc>
          <w:tcPr>
            <w:tcW w:w="1107" w:type="dxa"/>
            <w:tcBorders>
              <w:top w:val="single" w:sz="4" w:space="0" w:color="000000"/>
              <w:left w:val="nil"/>
              <w:bottom w:val="single" w:sz="4" w:space="0" w:color="000000"/>
              <w:right w:val="nil"/>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2 MATERIEL ESPACES VERTS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LOXAM</w:t>
            </w:r>
          </w:p>
        </w:tc>
        <w:tc>
          <w:tcPr>
            <w:tcW w:w="1466"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1.1.042/2021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17/06/21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19-06 LOCATION ET ENTRETIEN DES VETEMENTS DE TRAVAIL LOT 2 ACHATS DE VETEMENTS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PROTEC</w:t>
            </w:r>
          </w:p>
        </w:tc>
        <w:tc>
          <w:tcPr>
            <w:tcW w:w="1466"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1.1.043/2021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28/06/21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19-06 LOCATION ET ENTRETIEN DES VETEMENTS DE TRAVAIL LOT 1 VETEMENTS DE TRAVAIL LOCATION/ACHATS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BARDUSCH</w:t>
            </w:r>
          </w:p>
        </w:tc>
        <w:tc>
          <w:tcPr>
            <w:tcW w:w="1466"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1.1.044/2021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05/07/21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1 PRODUITS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PAREDES</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150 000,00 €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1.1.045/2021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05/07/21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2 VINAIGRE</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SANS SUITE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1.1.046/2021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05/07/21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3 BALAIS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L'EA</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1 000,00 €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1.1.047/2021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23/06/21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1 MATÉRIEL DIVERS TRAVAUX PUBLICS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LOXAM</w:t>
            </w:r>
          </w:p>
        </w:tc>
        <w:tc>
          <w:tcPr>
            <w:tcW w:w="1466"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38329C">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1.1.048/2021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02/08/21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1 MATÉRIEL DIVERS TRAVAUX PUBLICS</w:t>
            </w:r>
          </w:p>
        </w:tc>
        <w:tc>
          <w:tcPr>
            <w:tcW w:w="1843"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LOXAM</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bl>
    <w:p w:rsidR="00403696" w:rsidRDefault="00403696">
      <w:r>
        <w:br w:type="page"/>
      </w:r>
    </w:p>
    <w:p w:rsidR="00403696" w:rsidRDefault="00403696" w:rsidP="00403696">
      <w:pPr>
        <w:tabs>
          <w:tab w:val="center" w:pos="4536"/>
          <w:tab w:val="right" w:pos="9072"/>
        </w:tabs>
        <w:jc w:val="center"/>
        <w:rPr>
          <w:sz w:val="16"/>
          <w:szCs w:val="16"/>
        </w:rPr>
      </w:pPr>
      <w:r>
        <w:rPr>
          <w:sz w:val="16"/>
          <w:szCs w:val="16"/>
        </w:rPr>
        <w:lastRenderedPageBreak/>
        <w:t>Conseil Municipal du 22 septembre</w:t>
      </w:r>
      <w:r w:rsidRPr="0004715E">
        <w:rPr>
          <w:sz w:val="16"/>
          <w:szCs w:val="16"/>
        </w:rPr>
        <w:t xml:space="preserve"> 2021</w:t>
      </w:r>
    </w:p>
    <w:p w:rsidR="00403696" w:rsidRDefault="00403696"/>
    <w:tbl>
      <w:tblPr>
        <w:tblW w:w="10377" w:type="dxa"/>
        <w:tblInd w:w="-572" w:type="dxa"/>
        <w:tblCellMar>
          <w:left w:w="70" w:type="dxa"/>
          <w:right w:w="70" w:type="dxa"/>
        </w:tblCellMar>
        <w:tblLook w:val="04A0" w:firstRow="1" w:lastRow="0" w:firstColumn="1" w:lastColumn="0" w:noHBand="0" w:noVBand="1"/>
      </w:tblPr>
      <w:tblGrid>
        <w:gridCol w:w="1308"/>
        <w:gridCol w:w="919"/>
        <w:gridCol w:w="1107"/>
        <w:gridCol w:w="3187"/>
        <w:gridCol w:w="1843"/>
        <w:gridCol w:w="1466"/>
        <w:gridCol w:w="529"/>
        <w:gridCol w:w="18"/>
      </w:tblGrid>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1.1.049/2021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02/08/21</w:t>
            </w:r>
          </w:p>
        </w:tc>
        <w:tc>
          <w:tcPr>
            <w:tcW w:w="1107"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2 MATERIEL ESPACES VERTS</w:t>
            </w:r>
          </w:p>
        </w:tc>
        <w:tc>
          <w:tcPr>
            <w:tcW w:w="1843" w:type="dxa"/>
            <w:tcBorders>
              <w:top w:val="single" w:sz="4" w:space="0" w:color="000000"/>
              <w:left w:val="nil"/>
              <w:bottom w:val="single" w:sz="4" w:space="0" w:color="000000"/>
              <w:right w:val="nil"/>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LOXAM</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1.1.050/2021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02/08/21</w:t>
            </w:r>
          </w:p>
        </w:tc>
        <w:tc>
          <w:tcPr>
            <w:tcW w:w="1107" w:type="dxa"/>
            <w:tcBorders>
              <w:top w:val="single" w:sz="4" w:space="0" w:color="000000"/>
              <w:left w:val="nil"/>
              <w:bottom w:val="single" w:sz="4" w:space="0" w:color="000000"/>
              <w:right w:val="nil"/>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20-02 ACHATS DE BOISSONS LOT 1 BOISSONS SANS ALCOOL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CAVANEULIN</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1.1.051/2021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04/08/21</w:t>
            </w:r>
          </w:p>
        </w:tc>
        <w:tc>
          <w:tcPr>
            <w:tcW w:w="1107" w:type="dxa"/>
            <w:tcBorders>
              <w:top w:val="single" w:sz="4" w:space="0" w:color="000000"/>
              <w:left w:val="nil"/>
              <w:bottom w:val="single" w:sz="4" w:space="0" w:color="000000"/>
              <w:right w:val="nil"/>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21-02 PRODUITS D’ENTRETIEN LOT 1 PRODUITS ET MATERIELS D’ENTRETIEN</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PAREDES</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1.1.052/2021</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02/08/21</w:t>
            </w:r>
          </w:p>
        </w:tc>
        <w:tc>
          <w:tcPr>
            <w:tcW w:w="1107" w:type="dxa"/>
            <w:tcBorders>
              <w:top w:val="single" w:sz="4" w:space="0" w:color="000000"/>
              <w:left w:val="nil"/>
              <w:bottom w:val="single" w:sz="4" w:space="0" w:color="000000"/>
              <w:right w:val="nil"/>
            </w:tcBorders>
            <w:shd w:val="clear" w:color="FFFFCC" w:fill="FFFFFF"/>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21-01 LOCATION DE MATERIEL LOT 3 TRANSPORTS DE PERSONNES ET DE MARCHANDISES</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KILOUTOU</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trHeight w:val="180"/>
        </w:trPr>
        <w:tc>
          <w:tcPr>
            <w:tcW w:w="10377" w:type="dxa"/>
            <w:gridSpan w:val="8"/>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1.4.013/2021</w:t>
            </w:r>
          </w:p>
        </w:tc>
        <w:tc>
          <w:tcPr>
            <w:tcW w:w="91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31/05/21</w:t>
            </w:r>
          </w:p>
        </w:tc>
        <w:tc>
          <w:tcPr>
            <w:tcW w:w="110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CONVENTION DE MISE À DISPOSITION D’ANIMATEURS AU  CENTRE SOCIAL EN CAS DE GRÈVE DES AGENTS PUBLICS</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VILLE D'HAUBOURDIN</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1.4.014/2021</w:t>
            </w:r>
          </w:p>
        </w:tc>
        <w:tc>
          <w:tcPr>
            <w:tcW w:w="91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30/06/21</w:t>
            </w:r>
          </w:p>
        </w:tc>
        <w:tc>
          <w:tcPr>
            <w:tcW w:w="110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CONTRAT D’ENTRETIEN MATÉRIEL DE GYM</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GYMNOVA</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3 798,96 €</w:t>
            </w:r>
          </w:p>
        </w:tc>
        <w:tc>
          <w:tcPr>
            <w:tcW w:w="52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403696">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1.4.015/2021</w:t>
            </w:r>
          </w:p>
        </w:tc>
        <w:tc>
          <w:tcPr>
            <w:tcW w:w="91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07/07/21</w:t>
            </w:r>
          </w:p>
        </w:tc>
        <w:tc>
          <w:tcPr>
            <w:tcW w:w="110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ABONNEMENT (2021 À 2025) D’ASSISTANCE ET D’HÉBERGEMENT LOGICIEL IMUSE ÉCOLE DE MUSIQUE</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SAIGA INFORMATIQUE</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3 389,05 €</w:t>
            </w:r>
          </w:p>
        </w:tc>
        <w:tc>
          <w:tcPr>
            <w:tcW w:w="52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1.4.016/2021</w:t>
            </w:r>
          </w:p>
        </w:tc>
        <w:tc>
          <w:tcPr>
            <w:tcW w:w="91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16/07/21</w:t>
            </w:r>
          </w:p>
        </w:tc>
        <w:tc>
          <w:tcPr>
            <w:tcW w:w="110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color w:val="000000"/>
                <w:sz w:val="20"/>
                <w:szCs w:val="20"/>
              </w:rPr>
            </w:pPr>
            <w:r w:rsidRPr="00403696">
              <w:rPr>
                <w:rFonts w:ascii="Arial" w:hAnsi="Arial" w:cs="Arial"/>
                <w:color w:val="000000"/>
                <w:sz w:val="20"/>
                <w:szCs w:val="20"/>
              </w:rPr>
              <w:t>CONTRAT DE PRESTATIONS DE MAINTENANCE ET DE SERVICES  POUR LES SERVEURS  HP</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color w:val="000000"/>
                <w:sz w:val="20"/>
                <w:szCs w:val="20"/>
              </w:rPr>
            </w:pPr>
            <w:r w:rsidRPr="00403696">
              <w:rPr>
                <w:rFonts w:ascii="Arial" w:hAnsi="Arial" w:cs="Arial"/>
                <w:color w:val="000000"/>
                <w:sz w:val="20"/>
                <w:szCs w:val="20"/>
              </w:rPr>
              <w:t xml:space="preserve">HEWLETT-PACKARD </w:t>
            </w:r>
          </w:p>
        </w:tc>
        <w:tc>
          <w:tcPr>
            <w:tcW w:w="1466" w:type="dxa"/>
            <w:tcBorders>
              <w:top w:val="nil"/>
              <w:left w:val="nil"/>
              <w:bottom w:val="single" w:sz="4" w:space="0" w:color="000000"/>
              <w:right w:val="single" w:sz="4" w:space="0" w:color="000000"/>
            </w:tcBorders>
            <w:shd w:val="clear" w:color="auto" w:fill="auto"/>
            <w:noWrap/>
            <w:vAlign w:val="bottom"/>
            <w:hideMark/>
          </w:tcPr>
          <w:p w:rsidR="00403696" w:rsidRPr="00403696" w:rsidRDefault="00403696" w:rsidP="00403696">
            <w:pPr>
              <w:rPr>
                <w:rFonts w:ascii="Arial" w:hAnsi="Arial" w:cs="Arial"/>
                <w:color w:val="000000"/>
              </w:rPr>
            </w:pPr>
            <w:r w:rsidRPr="00403696">
              <w:rPr>
                <w:rFonts w:ascii="Arial" w:hAnsi="Arial" w:cs="Arial"/>
                <w:color w:val="000000"/>
              </w:rPr>
              <w:t xml:space="preserve"> </w:t>
            </w:r>
            <w:r w:rsidRPr="00403696">
              <w:rPr>
                <w:rFonts w:ascii="Arial" w:hAnsi="Arial" w:cs="Arial"/>
                <w:b/>
                <w:bCs/>
                <w:color w:val="000000"/>
                <w:sz w:val="20"/>
                <w:szCs w:val="20"/>
              </w:rPr>
              <w:t xml:space="preserve">2 722.20 </w:t>
            </w:r>
          </w:p>
        </w:tc>
        <w:tc>
          <w:tcPr>
            <w:tcW w:w="52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403696">
        <w:trPr>
          <w:gridAfter w:val="1"/>
          <w:wAfter w:w="18" w:type="dxa"/>
          <w:trHeight w:val="567"/>
        </w:trPr>
        <w:tc>
          <w:tcPr>
            <w:tcW w:w="1308" w:type="dxa"/>
            <w:tcBorders>
              <w:top w:val="nil"/>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1.4.017/2021</w:t>
            </w:r>
          </w:p>
        </w:tc>
        <w:tc>
          <w:tcPr>
            <w:tcW w:w="91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12/08/21</w:t>
            </w:r>
          </w:p>
        </w:tc>
        <w:tc>
          <w:tcPr>
            <w:tcW w:w="1107"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nil"/>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DISPOSITIF SECOURISTE BAL POPULAIRE – 28 AOÛT 2021</w:t>
            </w:r>
          </w:p>
        </w:tc>
        <w:tc>
          <w:tcPr>
            <w:tcW w:w="1843"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FEDERATION FRANCAISE DE SECOURISME</w:t>
            </w:r>
          </w:p>
        </w:tc>
        <w:tc>
          <w:tcPr>
            <w:tcW w:w="1466"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350,00 €</w:t>
            </w:r>
          </w:p>
        </w:tc>
        <w:tc>
          <w:tcPr>
            <w:tcW w:w="529" w:type="dxa"/>
            <w:tcBorders>
              <w:top w:val="nil"/>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gridAfter w:val="1"/>
          <w:wAfter w:w="18" w:type="dxa"/>
          <w:trHeight w:val="567"/>
        </w:trPr>
        <w:tc>
          <w:tcPr>
            <w:tcW w:w="13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1.4.018/2021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25/08/21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color w:val="000000"/>
                <w:sz w:val="20"/>
                <w:szCs w:val="20"/>
              </w:rPr>
            </w:pPr>
            <w:r w:rsidRPr="00403696">
              <w:rPr>
                <w:rFonts w:ascii="Arial" w:hAnsi="Arial" w:cs="Arial"/>
                <w:color w:val="000000"/>
                <w:sz w:val="20"/>
                <w:szCs w:val="20"/>
              </w:rPr>
              <w:t>CONVENTION SURVEILLANCE DU BAL POPULAIRE 28 AOÛT 2021 (TARIF HORAIRE 22€/HEURE /PAR PERSONNE )</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color w:val="000000"/>
                <w:sz w:val="20"/>
                <w:szCs w:val="20"/>
              </w:rPr>
            </w:pPr>
            <w:r w:rsidRPr="00403696">
              <w:rPr>
                <w:rFonts w:ascii="Arial" w:hAnsi="Arial" w:cs="Arial"/>
                <w:color w:val="000000"/>
                <w:sz w:val="20"/>
                <w:szCs w:val="20"/>
              </w:rPr>
              <w:t xml:space="preserve">LA FÊTE ASSOCIATION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403696" w:rsidRPr="00403696" w:rsidRDefault="00403696" w:rsidP="00403696">
            <w:pPr>
              <w:rPr>
                <w:rFonts w:ascii="Arial" w:hAnsi="Arial" w:cs="Arial"/>
                <w:color w:val="000000"/>
              </w:rPr>
            </w:pPr>
            <w:r w:rsidRPr="00403696">
              <w:rPr>
                <w:rFonts w:ascii="Arial" w:hAnsi="Arial" w:cs="Arial"/>
                <w:color w:val="000000"/>
              </w:rPr>
              <w:t> </w:t>
            </w:r>
          </w:p>
        </w:tc>
        <w:tc>
          <w:tcPr>
            <w:tcW w:w="529" w:type="dxa"/>
            <w:tcBorders>
              <w:top w:val="single" w:sz="4" w:space="0" w:color="000000"/>
              <w:left w:val="nil"/>
              <w:bottom w:val="single" w:sz="4" w:space="0" w:color="000000"/>
              <w:right w:val="single" w:sz="4" w:space="0" w:color="auto"/>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403696">
        <w:trPr>
          <w:trHeight w:val="195"/>
        </w:trPr>
        <w:tc>
          <w:tcPr>
            <w:tcW w:w="10377" w:type="dxa"/>
            <w:gridSpan w:val="8"/>
            <w:tcBorders>
              <w:top w:val="nil"/>
              <w:left w:val="nil"/>
              <w:bottom w:val="nil"/>
              <w:right w:val="nil"/>
            </w:tcBorders>
            <w:shd w:val="clear" w:color="auto" w:fill="auto"/>
            <w:noWrap/>
            <w:vAlign w:val="center"/>
            <w:hideMark/>
          </w:tcPr>
          <w:p w:rsidR="00403696" w:rsidRPr="00403696" w:rsidRDefault="00403696" w:rsidP="00403696">
            <w:pPr>
              <w:rPr>
                <w:rFonts w:ascii="Arial" w:hAnsi="Arial" w:cs="Arial"/>
                <w:b/>
                <w:bCs/>
                <w:sz w:val="20"/>
                <w:szCs w:val="20"/>
              </w:rPr>
            </w:pP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8.9.013/2021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28/05/21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AVENANT</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CONCERT « LES BRASS’EURS, LA P’TITE SOEUR ! » 24 MAI 2022</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LES BRASS’EURS MUSIC&amp;BEER</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800,00 €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trike/>
                <w:sz w:val="20"/>
                <w:szCs w:val="20"/>
              </w:rPr>
              <w:t> </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8.9.014/2021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04/06/21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SPECTACLE CABARET A RENE LE 28 SEPTEMBRE 2021 – FERME DU BOCQUIAU</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LE COLLECTIF DE LA GIRAFE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1 200,00 €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8.9.015/2021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CONVENTION DE RÉSIDENCE – CRÉATION PROCHAIN SPECTACLE DYS/10 EN JUIN</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LA FEMME ET L’HOMME DEBOUT</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8.9.016/2021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08/06/21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PRESTATION MUSICALE LE 11/09/2021 DANS LE CADRE DU CARNAVAL SCOLAIRE</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ÇA PISTONNE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1 200,00 €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403696">
        <w:trPr>
          <w:gridAfter w:val="1"/>
          <w:wAfter w:w="18" w:type="dxa"/>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8.9.017/2021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08/06/21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LES COMÉDIES MUSICALES FONT LEUR CINÉMA – 3 CHANTEURS ET DANSEURS – CENTRE CULTUREL – 10/10/2021</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DIVAN PRODUCTION</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2 550,00 €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bl>
    <w:p w:rsidR="00F63FD0" w:rsidRDefault="00F63FD0">
      <w:r>
        <w:br w:type="page"/>
      </w:r>
    </w:p>
    <w:p w:rsidR="00F63FD0" w:rsidRDefault="00F63FD0" w:rsidP="00F63FD0">
      <w:pPr>
        <w:tabs>
          <w:tab w:val="center" w:pos="4536"/>
          <w:tab w:val="right" w:pos="9072"/>
        </w:tabs>
        <w:jc w:val="center"/>
        <w:rPr>
          <w:sz w:val="16"/>
          <w:szCs w:val="16"/>
        </w:rPr>
      </w:pPr>
      <w:r>
        <w:rPr>
          <w:sz w:val="16"/>
          <w:szCs w:val="16"/>
        </w:rPr>
        <w:lastRenderedPageBreak/>
        <w:t>Conseil Municipal du 22 septembre</w:t>
      </w:r>
      <w:r w:rsidRPr="0004715E">
        <w:rPr>
          <w:sz w:val="16"/>
          <w:szCs w:val="16"/>
        </w:rPr>
        <w:t xml:space="preserve"> 2021</w:t>
      </w:r>
    </w:p>
    <w:p w:rsidR="00F63FD0" w:rsidRDefault="00F63FD0"/>
    <w:tbl>
      <w:tblPr>
        <w:tblW w:w="10359" w:type="dxa"/>
        <w:tblInd w:w="-572" w:type="dxa"/>
        <w:tblCellMar>
          <w:left w:w="70" w:type="dxa"/>
          <w:right w:w="70" w:type="dxa"/>
        </w:tblCellMar>
        <w:tblLook w:val="04A0" w:firstRow="1" w:lastRow="0" w:firstColumn="1" w:lastColumn="0" w:noHBand="0" w:noVBand="1"/>
      </w:tblPr>
      <w:tblGrid>
        <w:gridCol w:w="1308"/>
        <w:gridCol w:w="919"/>
        <w:gridCol w:w="1107"/>
        <w:gridCol w:w="3187"/>
        <w:gridCol w:w="1843"/>
        <w:gridCol w:w="1466"/>
        <w:gridCol w:w="529"/>
      </w:tblGrid>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8.9.018/2021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08/06/21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 xml:space="preserve">CONVENTION DE RÉSIDENCE DU 5 AU 7 JUILLET 2021 – CRÉATION PROCHAIN SPECTACLE  </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VAILLOLINE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8.9.019/2021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08/06/21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AVENANT CONTRAT H’ROCK 7 – YSEULT + NINON REPORT DU 29 MAI AU 9 JUIN</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ASSOCIATION DYNAMO</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8.9.020/2021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11/06/21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SPECTACLE - DER LAUF LE 19 NOVEMBRE 2021 – AU CENTRE CULTUREL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CIRQUE DU BOUT DU MONDE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2 409,41 €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8.9.021/2021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07/07/21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SPECTACLE « VOLE » LE 24 JUIN 2021 -  AU CENTRE CULTUREL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LE MÉCANIQUE DU FLUIDE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2 405,40 €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8.9.022/2021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07/07/21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SPECTACLE « UN TOUR À BICLOU » LE 11 SEPTEMBRE 2021 -  A LA FERME DU BOCQUIAU</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ZOONE LIBRE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1 110,00 €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8.9.023/2021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12/08/21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LA NUIT DES ANNEES 70 80 90 – 5 FÉVRIER 2022 – AU CENTRE CULTUREL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DIVAN PRODUCTION</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18 990,00 €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8.9.024/2021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12/08/21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AVENANT CONVENTION CRÉDIT LOISIRS – PROROGATION AU 31/12/2021</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MISSION LOCALE DE LILLE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8.9.025/2021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12/08/21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AVENANT SUITE REPORT OLIVIER DE BENOIST 16-10-2021 AU CENTRE CULTUREL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DIVAN PRODUCTION</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8.9.026/2021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23/08/21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CONVENTION SPECTACLE « AU FOND DES MERS » FERME DU BOCQUIAU – 30 OCTOBRE 201 10H ET 16 H</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ASSOCIATION COLLECTIF ERRANCE</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2 000,00 €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HT</w:t>
            </w:r>
          </w:p>
        </w:tc>
      </w:tr>
      <w:tr w:rsidR="00403696" w:rsidRPr="00403696" w:rsidTr="00F63FD0">
        <w:trPr>
          <w:trHeight w:val="567"/>
        </w:trPr>
        <w:tc>
          <w:tcPr>
            <w:tcW w:w="13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03696" w:rsidRPr="00403696" w:rsidRDefault="00403696" w:rsidP="00403696">
            <w:pPr>
              <w:jc w:val="both"/>
              <w:rPr>
                <w:rFonts w:ascii="Arial" w:hAnsi="Arial" w:cs="Arial"/>
                <w:b/>
                <w:bCs/>
                <w:sz w:val="20"/>
                <w:szCs w:val="20"/>
              </w:rPr>
            </w:pPr>
            <w:r w:rsidRPr="00403696">
              <w:rPr>
                <w:rFonts w:ascii="Arial" w:hAnsi="Arial" w:cs="Arial"/>
                <w:b/>
                <w:bCs/>
                <w:sz w:val="20"/>
                <w:szCs w:val="20"/>
              </w:rPr>
              <w:t>8.9.027/2021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24/08/21</w:t>
            </w:r>
          </w:p>
        </w:tc>
        <w:tc>
          <w:tcPr>
            <w:tcW w:w="1107"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sz w:val="20"/>
                <w:szCs w:val="20"/>
              </w:rPr>
            </w:pPr>
            <w:r w:rsidRPr="00403696">
              <w:rPr>
                <w:rFonts w:ascii="Arial" w:hAnsi="Arial" w:cs="Arial"/>
                <w:sz w:val="20"/>
                <w:szCs w:val="20"/>
              </w:rPr>
              <w:t>DÉCISION</w:t>
            </w:r>
          </w:p>
        </w:tc>
        <w:tc>
          <w:tcPr>
            <w:tcW w:w="3187" w:type="dxa"/>
            <w:tcBorders>
              <w:top w:val="single" w:sz="4" w:space="0" w:color="000000"/>
              <w:left w:val="nil"/>
              <w:bottom w:val="single" w:sz="4" w:space="0" w:color="000000"/>
              <w:right w:val="single" w:sz="4" w:space="0" w:color="000000"/>
            </w:tcBorders>
            <w:shd w:val="clear" w:color="auto" w:fill="auto"/>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CONTRAT &amp; AVENANT DE REPORT SPECTACLE MARC LAVOINE – 15 JANVIER 2021 PUIS 4 SEPTEMBRE 2021</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sz w:val="20"/>
                <w:szCs w:val="20"/>
              </w:rPr>
            </w:pPr>
            <w:r w:rsidRPr="00403696">
              <w:rPr>
                <w:rFonts w:ascii="Arial" w:hAnsi="Arial" w:cs="Arial"/>
                <w:sz w:val="20"/>
                <w:szCs w:val="20"/>
              </w:rPr>
              <w:t>DIVAN PRODUCTION</w:t>
            </w:r>
          </w:p>
        </w:tc>
        <w:tc>
          <w:tcPr>
            <w:tcW w:w="1466"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rPr>
                <w:rFonts w:ascii="Arial" w:hAnsi="Arial" w:cs="Arial"/>
                <w:b/>
                <w:bCs/>
                <w:sz w:val="20"/>
                <w:szCs w:val="20"/>
              </w:rPr>
            </w:pPr>
            <w:r w:rsidRPr="00403696">
              <w:rPr>
                <w:rFonts w:ascii="Arial" w:hAnsi="Arial" w:cs="Arial"/>
                <w:b/>
                <w:bCs/>
                <w:sz w:val="20"/>
                <w:szCs w:val="20"/>
              </w:rPr>
              <w:t>21 972,50 €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TTC</w:t>
            </w:r>
          </w:p>
        </w:tc>
      </w:tr>
      <w:tr w:rsidR="00403696" w:rsidRPr="00403696" w:rsidTr="00F63FD0">
        <w:trPr>
          <w:trHeight w:val="255"/>
        </w:trPr>
        <w:tc>
          <w:tcPr>
            <w:tcW w:w="1308" w:type="dxa"/>
            <w:tcBorders>
              <w:top w:val="nil"/>
              <w:left w:val="nil"/>
              <w:bottom w:val="nil"/>
              <w:right w:val="nil"/>
            </w:tcBorders>
            <w:shd w:val="clear" w:color="auto" w:fill="auto"/>
            <w:noWrap/>
            <w:vAlign w:val="center"/>
            <w:hideMark/>
          </w:tcPr>
          <w:p w:rsidR="00403696" w:rsidRPr="00403696" w:rsidRDefault="00403696" w:rsidP="00403696">
            <w:pPr>
              <w:jc w:val="center"/>
              <w:rPr>
                <w:rFonts w:ascii="Arial" w:hAnsi="Arial" w:cs="Arial"/>
                <w:b/>
                <w:bCs/>
                <w:sz w:val="20"/>
                <w:szCs w:val="20"/>
              </w:rPr>
            </w:pPr>
          </w:p>
        </w:tc>
        <w:tc>
          <w:tcPr>
            <w:tcW w:w="919" w:type="dxa"/>
            <w:tcBorders>
              <w:top w:val="nil"/>
              <w:left w:val="nil"/>
              <w:bottom w:val="nil"/>
              <w:right w:val="nil"/>
            </w:tcBorders>
            <w:shd w:val="clear" w:color="auto" w:fill="auto"/>
            <w:noWrap/>
            <w:vAlign w:val="center"/>
            <w:hideMark/>
          </w:tcPr>
          <w:p w:rsidR="00403696" w:rsidRPr="00403696" w:rsidRDefault="00403696" w:rsidP="00403696">
            <w:pPr>
              <w:jc w:val="both"/>
              <w:rPr>
                <w:sz w:val="20"/>
                <w:szCs w:val="20"/>
              </w:rPr>
            </w:pPr>
          </w:p>
        </w:tc>
        <w:tc>
          <w:tcPr>
            <w:tcW w:w="1107" w:type="dxa"/>
            <w:tcBorders>
              <w:top w:val="nil"/>
              <w:left w:val="nil"/>
              <w:bottom w:val="nil"/>
              <w:right w:val="nil"/>
            </w:tcBorders>
            <w:shd w:val="clear" w:color="auto" w:fill="auto"/>
            <w:noWrap/>
            <w:vAlign w:val="center"/>
            <w:hideMark/>
          </w:tcPr>
          <w:p w:rsidR="00403696" w:rsidRPr="00403696" w:rsidRDefault="00403696" w:rsidP="00403696">
            <w:pPr>
              <w:jc w:val="center"/>
              <w:rPr>
                <w:sz w:val="20"/>
                <w:szCs w:val="20"/>
              </w:rPr>
            </w:pPr>
          </w:p>
        </w:tc>
        <w:tc>
          <w:tcPr>
            <w:tcW w:w="3187" w:type="dxa"/>
            <w:tcBorders>
              <w:top w:val="nil"/>
              <w:left w:val="nil"/>
              <w:bottom w:val="nil"/>
              <w:right w:val="nil"/>
            </w:tcBorders>
            <w:shd w:val="clear" w:color="auto" w:fill="auto"/>
            <w:noWrap/>
            <w:vAlign w:val="center"/>
            <w:hideMark/>
          </w:tcPr>
          <w:p w:rsidR="00403696" w:rsidRPr="00403696" w:rsidRDefault="00403696" w:rsidP="00403696">
            <w:pPr>
              <w:rPr>
                <w:sz w:val="20"/>
                <w:szCs w:val="20"/>
              </w:rPr>
            </w:pPr>
          </w:p>
        </w:tc>
        <w:tc>
          <w:tcPr>
            <w:tcW w:w="1843" w:type="dxa"/>
            <w:tcBorders>
              <w:top w:val="nil"/>
              <w:left w:val="nil"/>
              <w:bottom w:val="nil"/>
              <w:right w:val="nil"/>
            </w:tcBorders>
            <w:shd w:val="clear" w:color="auto" w:fill="auto"/>
            <w:noWrap/>
            <w:vAlign w:val="center"/>
            <w:hideMark/>
          </w:tcPr>
          <w:p w:rsidR="00403696" w:rsidRPr="00403696" w:rsidRDefault="00403696" w:rsidP="00403696">
            <w:pPr>
              <w:jc w:val="both"/>
              <w:rPr>
                <w:sz w:val="20"/>
                <w:szCs w:val="20"/>
              </w:rPr>
            </w:pPr>
          </w:p>
        </w:tc>
        <w:tc>
          <w:tcPr>
            <w:tcW w:w="1466" w:type="dxa"/>
            <w:tcBorders>
              <w:top w:val="nil"/>
              <w:left w:val="nil"/>
              <w:bottom w:val="nil"/>
              <w:right w:val="nil"/>
            </w:tcBorders>
            <w:shd w:val="clear" w:color="auto" w:fill="auto"/>
            <w:noWrap/>
            <w:vAlign w:val="center"/>
            <w:hideMark/>
          </w:tcPr>
          <w:p w:rsidR="00403696" w:rsidRPr="00403696" w:rsidRDefault="00403696" w:rsidP="00403696">
            <w:pPr>
              <w:jc w:val="both"/>
              <w:rPr>
                <w:sz w:val="20"/>
                <w:szCs w:val="20"/>
              </w:rPr>
            </w:pPr>
          </w:p>
        </w:tc>
        <w:tc>
          <w:tcPr>
            <w:tcW w:w="529" w:type="dxa"/>
            <w:tcBorders>
              <w:top w:val="nil"/>
              <w:left w:val="nil"/>
              <w:bottom w:val="nil"/>
              <w:right w:val="nil"/>
            </w:tcBorders>
            <w:shd w:val="clear" w:color="auto" w:fill="auto"/>
            <w:noWrap/>
            <w:vAlign w:val="center"/>
            <w:hideMark/>
          </w:tcPr>
          <w:p w:rsidR="00403696" w:rsidRPr="00403696" w:rsidRDefault="00403696" w:rsidP="00403696">
            <w:pPr>
              <w:jc w:val="center"/>
              <w:rPr>
                <w:rFonts w:ascii="Arial" w:hAnsi="Arial" w:cs="Arial"/>
                <w:b/>
                <w:bCs/>
                <w:sz w:val="20"/>
                <w:szCs w:val="20"/>
              </w:rPr>
            </w:pPr>
            <w:r w:rsidRPr="00403696">
              <w:rPr>
                <w:rFonts w:ascii="Arial" w:hAnsi="Arial" w:cs="Arial"/>
                <w:b/>
                <w:bCs/>
                <w:sz w:val="20"/>
                <w:szCs w:val="20"/>
              </w:rPr>
              <w:t xml:space="preserve"> </w:t>
            </w:r>
          </w:p>
        </w:tc>
      </w:tr>
    </w:tbl>
    <w:p w:rsidR="00F63FD0" w:rsidRDefault="00403696" w:rsidP="00403696">
      <w:pPr>
        <w:rPr>
          <w:b/>
          <w:sz w:val="20"/>
          <w:szCs w:val="20"/>
        </w:rPr>
      </w:pPr>
      <w:r w:rsidRPr="00403696">
        <w:rPr>
          <w:b/>
          <w:sz w:val="20"/>
          <w:szCs w:val="20"/>
        </w:rPr>
        <w:t xml:space="preserve">         </w:t>
      </w:r>
    </w:p>
    <w:p w:rsidR="00F63FD0" w:rsidRDefault="00F63FD0" w:rsidP="00403696">
      <w:pPr>
        <w:rPr>
          <w:b/>
          <w:sz w:val="20"/>
          <w:szCs w:val="20"/>
        </w:rPr>
      </w:pPr>
    </w:p>
    <w:p w:rsidR="00F63FD0" w:rsidRDefault="00F63FD0" w:rsidP="00403696">
      <w:pPr>
        <w:rPr>
          <w:b/>
          <w:sz w:val="20"/>
          <w:szCs w:val="20"/>
        </w:rPr>
      </w:pPr>
    </w:p>
    <w:p w:rsidR="00F63FD0" w:rsidRDefault="00F63FD0" w:rsidP="00403696">
      <w:pPr>
        <w:rPr>
          <w:b/>
          <w:sz w:val="20"/>
          <w:szCs w:val="20"/>
        </w:rPr>
      </w:pPr>
    </w:p>
    <w:p w:rsidR="00F63FD0" w:rsidRDefault="00F63FD0" w:rsidP="00F63FD0">
      <w:pPr>
        <w:ind w:firstLine="851"/>
        <w:jc w:val="both"/>
      </w:pPr>
      <w:r>
        <w:t xml:space="preserve">Monsieur OBIN : peut-on avoir plus de précisions sur cette décision 1.1.038/2021 car </w:t>
      </w:r>
      <w:r w:rsidR="004E105D">
        <w:t>la somme de 150 000 € est une somme conséquente</w:t>
      </w:r>
      <w:r>
        <w:t>. Sur quelle durée est-elle prévue ?</w:t>
      </w:r>
    </w:p>
    <w:p w:rsidR="00F63FD0" w:rsidRDefault="00F63FD0" w:rsidP="00F63FD0">
      <w:pPr>
        <w:ind w:firstLine="851"/>
        <w:jc w:val="both"/>
      </w:pPr>
    </w:p>
    <w:p w:rsidR="00F63FD0" w:rsidRDefault="00F63FD0" w:rsidP="00F63FD0">
      <w:pPr>
        <w:ind w:firstLine="851"/>
        <w:jc w:val="both"/>
      </w:pPr>
      <w:r>
        <w:t>Monsieur le Maire : il s’agit d’un montant annuel pour les produits d’entretien. Il s’agit d’un marché avec un appel d’offres. Nous examinons lors de la commission d’appel d’offres le prix, la conformité au cahier des charges et la qualité des équipes afin de n</w:t>
      </w:r>
      <w:r w:rsidR="004E105D">
        <w:t>e</w:t>
      </w:r>
      <w:r>
        <w:t xml:space="preserve"> pas accorder un marché à une équipe incapable de fournir un service.</w:t>
      </w:r>
    </w:p>
    <w:p w:rsidR="00F63FD0" w:rsidRDefault="00F63FD0" w:rsidP="00F63FD0">
      <w:pPr>
        <w:ind w:firstLine="851"/>
        <w:jc w:val="both"/>
      </w:pPr>
      <w:r>
        <w:t>Nous avons annoncé la somme de 150 000 € mais nous ne les dépenserons peut-être pas en totalité. Il s’agit d’une estimation par rapport au nombre de produits d’entretien consommés. Bien évidemment, si nous consommons moins nous dépenserons moins.</w:t>
      </w:r>
    </w:p>
    <w:p w:rsidR="00F63FD0" w:rsidRDefault="00F63FD0" w:rsidP="00F63FD0">
      <w:pPr>
        <w:ind w:firstLine="851"/>
        <w:jc w:val="both"/>
      </w:pPr>
    </w:p>
    <w:p w:rsidR="00F63FD0" w:rsidRDefault="00F63FD0" w:rsidP="00F63FD0">
      <w:pPr>
        <w:ind w:firstLine="851"/>
        <w:jc w:val="both"/>
      </w:pPr>
    </w:p>
    <w:p w:rsidR="00F63FD0" w:rsidRPr="00F63FD0" w:rsidRDefault="00F63FD0" w:rsidP="00F63FD0">
      <w:pPr>
        <w:ind w:firstLine="851"/>
        <w:jc w:val="both"/>
      </w:pPr>
    </w:p>
    <w:p w:rsidR="00403696" w:rsidRDefault="00F63FD0" w:rsidP="00403696">
      <w:pPr>
        <w:rPr>
          <w:b/>
        </w:rPr>
      </w:pPr>
      <w:r>
        <w:rPr>
          <w:b/>
        </w:rPr>
        <w:t>PAS DE VOTE</w:t>
      </w:r>
    </w:p>
    <w:p w:rsidR="00F63FD0" w:rsidRDefault="00F63FD0" w:rsidP="00403696">
      <w:pPr>
        <w:rPr>
          <w:b/>
        </w:rPr>
      </w:pPr>
    </w:p>
    <w:p w:rsidR="00F63FD0" w:rsidRDefault="00F63FD0">
      <w:pPr>
        <w:spacing w:after="160" w:line="259" w:lineRule="auto"/>
        <w:rPr>
          <w:b/>
        </w:rPr>
      </w:pPr>
      <w:r>
        <w:rPr>
          <w:b/>
        </w:rPr>
        <w:br w:type="page"/>
      </w:r>
    </w:p>
    <w:p w:rsidR="00F63FD0" w:rsidRDefault="00F63FD0" w:rsidP="00F63FD0">
      <w:pPr>
        <w:tabs>
          <w:tab w:val="center" w:pos="4536"/>
          <w:tab w:val="right" w:pos="9072"/>
        </w:tabs>
        <w:jc w:val="center"/>
        <w:rPr>
          <w:sz w:val="16"/>
          <w:szCs w:val="16"/>
        </w:rPr>
      </w:pPr>
      <w:r>
        <w:rPr>
          <w:sz w:val="16"/>
          <w:szCs w:val="16"/>
        </w:rPr>
        <w:lastRenderedPageBreak/>
        <w:t>Conseil Municipal du 22 septembre</w:t>
      </w:r>
      <w:r w:rsidRPr="0004715E">
        <w:rPr>
          <w:sz w:val="16"/>
          <w:szCs w:val="16"/>
        </w:rPr>
        <w:t xml:space="preserve"> 2021</w:t>
      </w:r>
    </w:p>
    <w:p w:rsidR="00F63FD0" w:rsidRPr="00403696" w:rsidRDefault="00F63FD0" w:rsidP="00403696">
      <w:pPr>
        <w:rPr>
          <w:b/>
        </w:rPr>
      </w:pPr>
    </w:p>
    <w:p w:rsidR="00F63FD0" w:rsidRPr="0004715E" w:rsidRDefault="00F63FD0" w:rsidP="00F63FD0">
      <w:pPr>
        <w:tabs>
          <w:tab w:val="center" w:pos="4536"/>
          <w:tab w:val="right" w:pos="9072"/>
        </w:tabs>
        <w:jc w:val="center"/>
        <w:rPr>
          <w:sz w:val="16"/>
          <w:szCs w:val="16"/>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F63FD0" w:rsidRPr="0004715E" w:rsidTr="0038329C">
        <w:trPr>
          <w:trHeight w:val="255"/>
        </w:trPr>
        <w:tc>
          <w:tcPr>
            <w:tcW w:w="1865" w:type="dxa"/>
            <w:tcBorders>
              <w:top w:val="nil"/>
              <w:left w:val="nil"/>
              <w:bottom w:val="nil"/>
              <w:right w:val="nil"/>
            </w:tcBorders>
            <w:shd w:val="clear" w:color="auto" w:fill="auto"/>
            <w:noWrap/>
            <w:vAlign w:val="bottom"/>
            <w:hideMark/>
          </w:tcPr>
          <w:p w:rsidR="00F63FD0" w:rsidRPr="0004715E" w:rsidRDefault="00F63FD0" w:rsidP="0038329C"/>
        </w:tc>
        <w:tc>
          <w:tcPr>
            <w:tcW w:w="1865" w:type="dxa"/>
            <w:tcBorders>
              <w:top w:val="nil"/>
              <w:left w:val="nil"/>
              <w:bottom w:val="nil"/>
              <w:right w:val="nil"/>
            </w:tcBorders>
            <w:shd w:val="clear" w:color="auto" w:fill="auto"/>
            <w:noWrap/>
            <w:vAlign w:val="bottom"/>
            <w:hideMark/>
          </w:tcPr>
          <w:p w:rsidR="00F63FD0" w:rsidRPr="0004715E" w:rsidRDefault="00F63FD0" w:rsidP="0038329C"/>
        </w:tc>
        <w:tc>
          <w:tcPr>
            <w:tcW w:w="1864" w:type="dxa"/>
            <w:tcBorders>
              <w:top w:val="nil"/>
              <w:left w:val="nil"/>
              <w:bottom w:val="nil"/>
              <w:right w:val="nil"/>
            </w:tcBorders>
            <w:shd w:val="clear" w:color="auto" w:fill="auto"/>
            <w:noWrap/>
            <w:vAlign w:val="bottom"/>
            <w:hideMark/>
          </w:tcPr>
          <w:p w:rsidR="00F63FD0" w:rsidRPr="0004715E" w:rsidRDefault="00F63FD0" w:rsidP="0038329C"/>
        </w:tc>
        <w:tc>
          <w:tcPr>
            <w:tcW w:w="1864" w:type="dxa"/>
            <w:tcBorders>
              <w:top w:val="nil"/>
              <w:left w:val="nil"/>
              <w:bottom w:val="nil"/>
              <w:right w:val="nil"/>
            </w:tcBorders>
            <w:shd w:val="clear" w:color="auto" w:fill="auto"/>
            <w:noWrap/>
            <w:vAlign w:val="bottom"/>
            <w:hideMark/>
          </w:tcPr>
          <w:p w:rsidR="00F63FD0" w:rsidRPr="0004715E" w:rsidRDefault="00F63FD0" w:rsidP="0038329C"/>
        </w:tc>
        <w:tc>
          <w:tcPr>
            <w:tcW w:w="2164" w:type="dxa"/>
            <w:tcBorders>
              <w:top w:val="nil"/>
              <w:left w:val="nil"/>
              <w:bottom w:val="nil"/>
              <w:right w:val="nil"/>
            </w:tcBorders>
            <w:shd w:val="clear" w:color="auto" w:fill="auto"/>
            <w:noWrap/>
            <w:vAlign w:val="bottom"/>
            <w:hideMark/>
          </w:tcPr>
          <w:p w:rsidR="00F63FD0" w:rsidRPr="0004715E" w:rsidRDefault="00F63FD0" w:rsidP="0038329C"/>
        </w:tc>
      </w:tr>
      <w:tr w:rsidR="00F63FD0" w:rsidRPr="0004715E" w:rsidTr="0038329C">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5" w:type="dxa"/>
            <w:tcBorders>
              <w:top w:val="single" w:sz="4" w:space="0" w:color="auto"/>
              <w:left w:val="nil"/>
              <w:bottom w:val="nil"/>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4" w:type="dxa"/>
            <w:tcBorders>
              <w:top w:val="single" w:sz="4" w:space="0" w:color="auto"/>
              <w:left w:val="nil"/>
              <w:bottom w:val="nil"/>
              <w:right w:val="nil"/>
            </w:tcBorders>
            <w:shd w:val="clear" w:color="auto" w:fill="auto"/>
            <w:noWrap/>
            <w:vAlign w:val="bottom"/>
            <w:hideMark/>
          </w:tcPr>
          <w:p w:rsidR="00F63FD0" w:rsidRPr="0004715E" w:rsidRDefault="00F63FD0" w:rsidP="0038329C">
            <w:pPr>
              <w:rPr>
                <w:b/>
                <w:bCs/>
              </w:rPr>
            </w:pPr>
            <w:r w:rsidRPr="0004715E">
              <w:rPr>
                <w:b/>
                <w:bCs/>
              </w:rPr>
              <w:t> </w:t>
            </w:r>
          </w:p>
        </w:tc>
        <w:tc>
          <w:tcPr>
            <w:tcW w:w="2164" w:type="dxa"/>
            <w:tcBorders>
              <w:top w:val="single" w:sz="4" w:space="0" w:color="auto"/>
              <w:left w:val="nil"/>
              <w:bottom w:val="nil"/>
              <w:right w:val="single" w:sz="4" w:space="0" w:color="auto"/>
            </w:tcBorders>
            <w:shd w:val="clear" w:color="auto" w:fill="auto"/>
            <w:noWrap/>
            <w:vAlign w:val="bottom"/>
            <w:hideMark/>
          </w:tcPr>
          <w:p w:rsidR="00F63FD0" w:rsidRPr="0004715E" w:rsidRDefault="00F63FD0" w:rsidP="0038329C">
            <w:pPr>
              <w:rPr>
                <w:b/>
                <w:bCs/>
              </w:rPr>
            </w:pPr>
            <w:r w:rsidRPr="0004715E">
              <w:rPr>
                <w:b/>
                <w:bCs/>
              </w:rPr>
              <w:t> </w:t>
            </w:r>
          </w:p>
        </w:tc>
      </w:tr>
      <w:tr w:rsidR="00F63FD0" w:rsidRPr="0004715E" w:rsidTr="0038329C">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F63FD0" w:rsidRPr="0004715E" w:rsidRDefault="0038329C" w:rsidP="0038329C">
            <w:pPr>
              <w:jc w:val="center"/>
              <w:rPr>
                <w:b/>
                <w:bCs/>
              </w:rPr>
            </w:pPr>
            <w:r>
              <w:rPr>
                <w:b/>
                <w:bCs/>
              </w:rPr>
              <w:t xml:space="preserve"> 2021-09-22</w:t>
            </w:r>
            <w:r w:rsidR="00F63FD0">
              <w:rPr>
                <w:b/>
                <w:bCs/>
              </w:rPr>
              <w:t xml:space="preserve"> / 3</w:t>
            </w:r>
            <w:r w:rsidR="00F63FD0" w:rsidRPr="0004715E">
              <w:rPr>
                <w:b/>
                <w:bCs/>
              </w:rPr>
              <w:t xml:space="preserve"> – PROCES-VERBAL DU CONSEIL MUNICIPAL</w:t>
            </w:r>
          </w:p>
          <w:p w:rsidR="00F63FD0" w:rsidRPr="0004715E" w:rsidRDefault="00F63FD0" w:rsidP="0038329C">
            <w:pPr>
              <w:jc w:val="center"/>
              <w:rPr>
                <w:b/>
                <w:bCs/>
              </w:rPr>
            </w:pPr>
            <w:r>
              <w:rPr>
                <w:b/>
                <w:bCs/>
              </w:rPr>
              <w:t>DU 16 JUIN 2021</w:t>
            </w:r>
          </w:p>
        </w:tc>
      </w:tr>
      <w:tr w:rsidR="00F63FD0" w:rsidRPr="0004715E" w:rsidTr="0038329C">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5" w:type="dxa"/>
            <w:tcBorders>
              <w:top w:val="nil"/>
              <w:left w:val="nil"/>
              <w:bottom w:val="single" w:sz="4" w:space="0" w:color="auto"/>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F63FD0" w:rsidRPr="0004715E" w:rsidRDefault="00F63FD0" w:rsidP="0038329C">
            <w:pPr>
              <w:rPr>
                <w:b/>
                <w:bCs/>
              </w:rPr>
            </w:pPr>
            <w:r w:rsidRPr="0004715E">
              <w:rPr>
                <w:b/>
                <w:bCs/>
              </w:rPr>
              <w:t> </w:t>
            </w:r>
          </w:p>
        </w:tc>
        <w:tc>
          <w:tcPr>
            <w:tcW w:w="1864" w:type="dxa"/>
            <w:tcBorders>
              <w:top w:val="nil"/>
              <w:left w:val="nil"/>
              <w:bottom w:val="single" w:sz="4" w:space="0" w:color="auto"/>
              <w:right w:val="nil"/>
            </w:tcBorders>
            <w:shd w:val="clear" w:color="auto" w:fill="auto"/>
            <w:noWrap/>
            <w:vAlign w:val="bottom"/>
            <w:hideMark/>
          </w:tcPr>
          <w:p w:rsidR="00F63FD0" w:rsidRPr="0004715E" w:rsidRDefault="00F63FD0" w:rsidP="0038329C">
            <w:pPr>
              <w:rPr>
                <w:b/>
                <w:bCs/>
              </w:rPr>
            </w:pPr>
            <w:r w:rsidRPr="0004715E">
              <w:rPr>
                <w:b/>
                <w:bCs/>
              </w:rPr>
              <w:t> </w:t>
            </w:r>
          </w:p>
        </w:tc>
        <w:tc>
          <w:tcPr>
            <w:tcW w:w="2164" w:type="dxa"/>
            <w:tcBorders>
              <w:top w:val="nil"/>
              <w:left w:val="nil"/>
              <w:bottom w:val="single" w:sz="4" w:space="0" w:color="auto"/>
              <w:right w:val="single" w:sz="4" w:space="0" w:color="auto"/>
            </w:tcBorders>
            <w:shd w:val="clear" w:color="auto" w:fill="auto"/>
            <w:noWrap/>
            <w:vAlign w:val="bottom"/>
            <w:hideMark/>
          </w:tcPr>
          <w:p w:rsidR="00F63FD0" w:rsidRPr="0004715E" w:rsidRDefault="00F63FD0" w:rsidP="0038329C">
            <w:pPr>
              <w:rPr>
                <w:b/>
                <w:bCs/>
              </w:rPr>
            </w:pPr>
            <w:r w:rsidRPr="0004715E">
              <w:rPr>
                <w:b/>
                <w:bCs/>
              </w:rPr>
              <w:t> </w:t>
            </w:r>
          </w:p>
        </w:tc>
      </w:tr>
      <w:tr w:rsidR="00F63FD0" w:rsidRPr="0004715E" w:rsidTr="0038329C">
        <w:trPr>
          <w:trHeight w:val="312"/>
        </w:trPr>
        <w:tc>
          <w:tcPr>
            <w:tcW w:w="1865" w:type="dxa"/>
            <w:tcBorders>
              <w:top w:val="nil"/>
              <w:left w:val="nil"/>
              <w:bottom w:val="nil"/>
              <w:right w:val="nil"/>
            </w:tcBorders>
            <w:shd w:val="clear" w:color="auto" w:fill="auto"/>
            <w:noWrap/>
            <w:vAlign w:val="bottom"/>
            <w:hideMark/>
          </w:tcPr>
          <w:p w:rsidR="00F63FD0" w:rsidRPr="0004715E" w:rsidRDefault="00F63FD0" w:rsidP="0038329C">
            <w:pPr>
              <w:rPr>
                <w:b/>
                <w:bCs/>
              </w:rPr>
            </w:pPr>
          </w:p>
        </w:tc>
        <w:tc>
          <w:tcPr>
            <w:tcW w:w="1865" w:type="dxa"/>
            <w:tcBorders>
              <w:top w:val="nil"/>
              <w:left w:val="nil"/>
              <w:bottom w:val="nil"/>
              <w:right w:val="nil"/>
            </w:tcBorders>
            <w:shd w:val="clear" w:color="auto" w:fill="auto"/>
            <w:noWrap/>
            <w:vAlign w:val="bottom"/>
            <w:hideMark/>
          </w:tcPr>
          <w:p w:rsidR="00F63FD0" w:rsidRPr="0004715E" w:rsidRDefault="00F63FD0" w:rsidP="0038329C"/>
        </w:tc>
        <w:tc>
          <w:tcPr>
            <w:tcW w:w="1864" w:type="dxa"/>
            <w:tcBorders>
              <w:top w:val="nil"/>
              <w:left w:val="nil"/>
              <w:bottom w:val="nil"/>
              <w:right w:val="nil"/>
            </w:tcBorders>
            <w:shd w:val="clear" w:color="auto" w:fill="auto"/>
            <w:noWrap/>
            <w:vAlign w:val="bottom"/>
            <w:hideMark/>
          </w:tcPr>
          <w:p w:rsidR="00F63FD0" w:rsidRPr="0004715E" w:rsidRDefault="00F63FD0" w:rsidP="0038329C"/>
        </w:tc>
        <w:tc>
          <w:tcPr>
            <w:tcW w:w="1864" w:type="dxa"/>
            <w:tcBorders>
              <w:top w:val="nil"/>
              <w:left w:val="nil"/>
              <w:bottom w:val="nil"/>
              <w:right w:val="nil"/>
            </w:tcBorders>
            <w:shd w:val="clear" w:color="auto" w:fill="auto"/>
            <w:noWrap/>
            <w:vAlign w:val="bottom"/>
            <w:hideMark/>
          </w:tcPr>
          <w:p w:rsidR="00F63FD0" w:rsidRPr="0004715E" w:rsidRDefault="00F63FD0" w:rsidP="0038329C"/>
        </w:tc>
        <w:tc>
          <w:tcPr>
            <w:tcW w:w="2164" w:type="dxa"/>
            <w:tcBorders>
              <w:top w:val="nil"/>
              <w:left w:val="nil"/>
              <w:bottom w:val="nil"/>
              <w:right w:val="nil"/>
            </w:tcBorders>
            <w:shd w:val="clear" w:color="auto" w:fill="auto"/>
            <w:noWrap/>
            <w:vAlign w:val="bottom"/>
            <w:hideMark/>
          </w:tcPr>
          <w:p w:rsidR="00F63FD0" w:rsidRPr="0004715E" w:rsidRDefault="00F63FD0" w:rsidP="0038329C"/>
        </w:tc>
      </w:tr>
      <w:tr w:rsidR="00F63FD0" w:rsidRPr="0004715E" w:rsidTr="0038329C">
        <w:trPr>
          <w:trHeight w:val="312"/>
        </w:trPr>
        <w:tc>
          <w:tcPr>
            <w:tcW w:w="1865" w:type="dxa"/>
            <w:tcBorders>
              <w:top w:val="nil"/>
              <w:left w:val="nil"/>
              <w:bottom w:val="nil"/>
              <w:right w:val="nil"/>
            </w:tcBorders>
            <w:shd w:val="clear" w:color="auto" w:fill="auto"/>
            <w:noWrap/>
            <w:vAlign w:val="bottom"/>
            <w:hideMark/>
          </w:tcPr>
          <w:p w:rsidR="00F63FD0" w:rsidRPr="0004715E" w:rsidRDefault="00F63FD0" w:rsidP="0038329C">
            <w:pPr>
              <w:rPr>
                <w:sz w:val="20"/>
                <w:szCs w:val="20"/>
              </w:rPr>
            </w:pPr>
          </w:p>
          <w:p w:rsidR="00F63FD0" w:rsidRPr="0004715E" w:rsidRDefault="00F63FD0" w:rsidP="0038329C">
            <w:pPr>
              <w:rPr>
                <w:sz w:val="20"/>
                <w:szCs w:val="20"/>
              </w:rPr>
            </w:pPr>
          </w:p>
        </w:tc>
        <w:tc>
          <w:tcPr>
            <w:tcW w:w="1865" w:type="dxa"/>
            <w:tcBorders>
              <w:top w:val="nil"/>
              <w:left w:val="nil"/>
              <w:bottom w:val="nil"/>
              <w:right w:val="nil"/>
            </w:tcBorders>
            <w:shd w:val="clear" w:color="auto" w:fill="auto"/>
            <w:noWrap/>
            <w:vAlign w:val="bottom"/>
            <w:hideMark/>
          </w:tcPr>
          <w:p w:rsidR="00F63FD0" w:rsidRPr="0004715E" w:rsidRDefault="00F63FD0" w:rsidP="0038329C">
            <w:pPr>
              <w:rPr>
                <w:sz w:val="20"/>
                <w:szCs w:val="20"/>
              </w:rPr>
            </w:pPr>
          </w:p>
        </w:tc>
        <w:tc>
          <w:tcPr>
            <w:tcW w:w="1864" w:type="dxa"/>
            <w:tcBorders>
              <w:top w:val="nil"/>
              <w:left w:val="nil"/>
              <w:bottom w:val="nil"/>
              <w:right w:val="nil"/>
            </w:tcBorders>
            <w:shd w:val="clear" w:color="auto" w:fill="auto"/>
            <w:noWrap/>
            <w:vAlign w:val="bottom"/>
            <w:hideMark/>
          </w:tcPr>
          <w:p w:rsidR="00F63FD0" w:rsidRPr="0004715E" w:rsidRDefault="00F63FD0" w:rsidP="0038329C">
            <w:pPr>
              <w:rPr>
                <w:sz w:val="20"/>
                <w:szCs w:val="20"/>
              </w:rPr>
            </w:pPr>
          </w:p>
        </w:tc>
        <w:tc>
          <w:tcPr>
            <w:tcW w:w="1864" w:type="dxa"/>
            <w:tcBorders>
              <w:top w:val="nil"/>
              <w:left w:val="nil"/>
              <w:bottom w:val="nil"/>
              <w:right w:val="nil"/>
            </w:tcBorders>
            <w:shd w:val="clear" w:color="auto" w:fill="auto"/>
            <w:noWrap/>
            <w:vAlign w:val="bottom"/>
            <w:hideMark/>
          </w:tcPr>
          <w:p w:rsidR="00F63FD0" w:rsidRPr="0004715E" w:rsidRDefault="00F63FD0" w:rsidP="0038329C">
            <w:pPr>
              <w:rPr>
                <w:sz w:val="20"/>
                <w:szCs w:val="20"/>
              </w:rPr>
            </w:pPr>
          </w:p>
        </w:tc>
        <w:tc>
          <w:tcPr>
            <w:tcW w:w="2164" w:type="dxa"/>
            <w:tcBorders>
              <w:top w:val="nil"/>
              <w:left w:val="nil"/>
              <w:bottom w:val="nil"/>
              <w:right w:val="nil"/>
            </w:tcBorders>
            <w:shd w:val="clear" w:color="auto" w:fill="auto"/>
            <w:noWrap/>
            <w:vAlign w:val="bottom"/>
            <w:hideMark/>
          </w:tcPr>
          <w:p w:rsidR="00F63FD0" w:rsidRPr="0004715E" w:rsidRDefault="00F63FD0" w:rsidP="0038329C">
            <w:pPr>
              <w:rPr>
                <w:sz w:val="20"/>
                <w:szCs w:val="20"/>
              </w:rPr>
            </w:pPr>
          </w:p>
        </w:tc>
      </w:tr>
    </w:tbl>
    <w:p w:rsidR="00F63FD0" w:rsidRDefault="00F63FD0" w:rsidP="00F63FD0">
      <w:pPr>
        <w:ind w:firstLine="851"/>
        <w:jc w:val="both"/>
      </w:pPr>
      <w:r w:rsidRPr="0004715E">
        <w:t>Monsieur le Maire : avez-vous des remarques à formuler quant à ce procès-verbal ?</w:t>
      </w:r>
    </w:p>
    <w:p w:rsidR="00F63FD0" w:rsidRDefault="00F63FD0" w:rsidP="00F63FD0">
      <w:pPr>
        <w:ind w:firstLine="851"/>
        <w:jc w:val="both"/>
      </w:pPr>
    </w:p>
    <w:p w:rsidR="00F63FD0" w:rsidRPr="0004715E" w:rsidRDefault="00F63FD0" w:rsidP="00F63FD0">
      <w:pPr>
        <w:jc w:val="both"/>
      </w:pPr>
    </w:p>
    <w:p w:rsidR="00F63FD0" w:rsidRPr="0004715E" w:rsidRDefault="00F63FD0" w:rsidP="00F63FD0">
      <w:pPr>
        <w:ind w:firstLine="851"/>
        <w:jc w:val="both"/>
      </w:pPr>
      <w:r w:rsidRPr="0004715E">
        <w:t>Aucune autre remarque n’étant formulée, ce procès-verbal est adopté à l’unanimité.</w:t>
      </w:r>
    </w:p>
    <w:p w:rsidR="00F63FD0" w:rsidRPr="0004715E" w:rsidRDefault="00F63FD0" w:rsidP="00F63FD0">
      <w:pPr>
        <w:ind w:firstLine="851"/>
        <w:jc w:val="both"/>
        <w:rPr>
          <w:rFonts w:eastAsiaTheme="minorHAnsi"/>
          <w:lang w:eastAsia="en-US"/>
        </w:rPr>
      </w:pPr>
    </w:p>
    <w:p w:rsidR="00F63FD0" w:rsidRDefault="00F63FD0" w:rsidP="00F63FD0">
      <w:pPr>
        <w:spacing w:after="160" w:line="252" w:lineRule="auto"/>
        <w:ind w:firstLine="851"/>
        <w:jc w:val="both"/>
        <w:rPr>
          <w:rFonts w:eastAsiaTheme="minorHAnsi"/>
          <w:lang w:eastAsia="en-US"/>
        </w:rPr>
      </w:pPr>
    </w:p>
    <w:p w:rsidR="0038329C" w:rsidRDefault="0038329C" w:rsidP="00F63FD0">
      <w:pPr>
        <w:spacing w:after="160" w:line="252" w:lineRule="auto"/>
        <w:ind w:firstLine="851"/>
        <w:jc w:val="both"/>
        <w:rPr>
          <w:rFonts w:eastAsiaTheme="minorHAnsi"/>
          <w:lang w:eastAsia="en-US"/>
        </w:rPr>
      </w:pPr>
    </w:p>
    <w:p w:rsidR="0038329C" w:rsidRPr="0004715E" w:rsidRDefault="0038329C" w:rsidP="00F63FD0">
      <w:pPr>
        <w:spacing w:after="160" w:line="252" w:lineRule="auto"/>
        <w:ind w:firstLine="851"/>
        <w:jc w:val="both"/>
        <w:rPr>
          <w:rFonts w:eastAsiaTheme="minorHAnsi"/>
          <w:lang w:eastAsia="en-US"/>
        </w:rPr>
      </w:pPr>
    </w:p>
    <w:p w:rsidR="0038329C" w:rsidRPr="0038329C" w:rsidRDefault="0038329C" w:rsidP="00F63FD0">
      <w:pPr>
        <w:spacing w:after="160" w:line="259" w:lineRule="auto"/>
        <w:rPr>
          <w:b/>
        </w:rPr>
      </w:pPr>
      <w:r w:rsidRPr="0038329C">
        <w:rPr>
          <w:b/>
        </w:rPr>
        <w:t>ADOPTE A L’UNANIMITE</w:t>
      </w:r>
    </w:p>
    <w:p w:rsidR="0038329C" w:rsidRDefault="0038329C" w:rsidP="00F63FD0">
      <w:pPr>
        <w:spacing w:after="160" w:line="259" w:lineRule="auto"/>
      </w:pPr>
    </w:p>
    <w:p w:rsidR="00F63FD0" w:rsidRDefault="00F63FD0" w:rsidP="00F63FD0">
      <w:pPr>
        <w:spacing w:after="160" w:line="259" w:lineRule="auto"/>
      </w:pPr>
      <w:r>
        <w:br w:type="page"/>
      </w:r>
    </w:p>
    <w:p w:rsidR="0038329C" w:rsidRPr="0038329C" w:rsidRDefault="0038329C" w:rsidP="0038329C">
      <w:pPr>
        <w:tabs>
          <w:tab w:val="center" w:pos="4536"/>
          <w:tab w:val="right" w:pos="9072"/>
        </w:tabs>
        <w:jc w:val="center"/>
        <w:rPr>
          <w:sz w:val="16"/>
          <w:szCs w:val="16"/>
        </w:rPr>
      </w:pPr>
      <w:r>
        <w:rPr>
          <w:sz w:val="16"/>
          <w:szCs w:val="16"/>
        </w:rPr>
        <w:lastRenderedPageBreak/>
        <w:t>Conseil Municipal du 22 septembre</w:t>
      </w:r>
      <w:r w:rsidRPr="0004715E">
        <w:rPr>
          <w:sz w:val="16"/>
          <w:szCs w:val="16"/>
        </w:rPr>
        <w:t xml:space="preserve"> 2021</w:t>
      </w:r>
    </w:p>
    <w:p w:rsidR="0038329C" w:rsidRPr="0038329C" w:rsidRDefault="0038329C" w:rsidP="0038329C">
      <w:pPr>
        <w:spacing w:after="160" w:line="252" w:lineRule="auto"/>
        <w:rPr>
          <w:rFonts w:eastAsiaTheme="minorHAnsi"/>
          <w:lang w:eastAsia="en-US"/>
        </w:rPr>
      </w:pPr>
      <w:r w:rsidRPr="0038329C">
        <w:rPr>
          <w:rFonts w:eastAsiaTheme="minorHAnsi"/>
          <w:noProof/>
        </w:rPr>
        <mc:AlternateContent>
          <mc:Choice Requires="wps">
            <w:drawing>
              <wp:anchor distT="0" distB="0" distL="114300" distR="114300" simplePos="0" relativeHeight="251663360" behindDoc="1" locked="0" layoutInCell="1" allowOverlap="1" wp14:anchorId="4CCE1101" wp14:editId="186F239D">
                <wp:simplePos x="0" y="0"/>
                <wp:positionH relativeFrom="column">
                  <wp:posOffset>-4445</wp:posOffset>
                </wp:positionH>
                <wp:positionV relativeFrom="paragraph">
                  <wp:posOffset>142875</wp:posOffset>
                </wp:positionV>
                <wp:extent cx="580072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0072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D419E" id="Rectangle 3" o:spid="_x0000_s1026" style="position:absolute;margin-left:-.35pt;margin-top:11.25pt;width:456.75pt;height:87.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" fillcolor="window" strokecolor="windowText" strokeweight="1pt"/>
            </w:pict>
          </mc:Fallback>
        </mc:AlternateContent>
      </w: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2021-09-22 / 4 - COMPOSITION DES COMMISSIONS : REMPLACEMENT DE CERTAINS MEMBRES ET DESIGNATION DES REPRESENTANTS DE LA COMMUNE DANS LES ETABLISSEMENTS DE COOPERATION INTERCOMMUNALE ET AUTRES ORGANISMES</w:t>
      </w: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ind w:firstLine="851"/>
        <w:jc w:val="both"/>
        <w:rPr>
          <w:rFonts w:eastAsiaTheme="minorHAnsi"/>
          <w:lang w:eastAsia="en-US"/>
        </w:rPr>
      </w:pPr>
      <w:r>
        <w:rPr>
          <w:rFonts w:eastAsiaTheme="minorHAnsi"/>
          <w:lang w:eastAsia="en-US"/>
        </w:rPr>
        <w:t>Monsieur le Maire prend la parole.</w:t>
      </w:r>
    </w:p>
    <w:p w:rsidR="0038329C" w:rsidRPr="0038329C" w:rsidRDefault="0038329C" w:rsidP="0038329C">
      <w:pPr>
        <w:spacing w:after="160" w:line="252" w:lineRule="auto"/>
        <w:ind w:firstLine="851"/>
        <w:jc w:val="both"/>
        <w:rPr>
          <w:rFonts w:eastAsiaTheme="minorHAnsi"/>
          <w:lang w:eastAsia="en-US"/>
        </w:rPr>
      </w:pPr>
      <w:r w:rsidRPr="0038329C">
        <w:rPr>
          <w:rFonts w:eastAsiaTheme="minorHAnsi"/>
          <w:lang w:eastAsia="en-US"/>
        </w:rPr>
        <w:t xml:space="preserve">Suite à la démission d’office de Monsieur </w:t>
      </w:r>
      <w:proofErr w:type="spellStart"/>
      <w:r w:rsidRPr="0038329C">
        <w:rPr>
          <w:rFonts w:eastAsiaTheme="minorHAnsi"/>
          <w:lang w:eastAsia="en-US"/>
        </w:rPr>
        <w:t>Tigran</w:t>
      </w:r>
      <w:proofErr w:type="spellEnd"/>
      <w:r w:rsidRPr="0038329C">
        <w:rPr>
          <w:rFonts w:eastAsiaTheme="minorHAnsi"/>
          <w:lang w:eastAsia="en-US"/>
        </w:rPr>
        <w:t xml:space="preserve"> ARAKELIAN et à la démission de Messieurs Adrien BOURDON et Cédric LEMAITRE de leur poste de conseiller municipal, il est nécessaire de désigner les nouveaux représentants aux commissions municipales.</w:t>
      </w:r>
    </w:p>
    <w:p w:rsidR="0038329C" w:rsidRPr="0038329C" w:rsidRDefault="0038329C" w:rsidP="0038329C">
      <w:pPr>
        <w:spacing w:after="160" w:line="252" w:lineRule="auto"/>
        <w:ind w:firstLine="851"/>
        <w:jc w:val="both"/>
        <w:rPr>
          <w:rFonts w:eastAsiaTheme="minorHAnsi"/>
          <w:lang w:eastAsia="en-US"/>
        </w:rPr>
      </w:pPr>
    </w:p>
    <w:p w:rsidR="0038329C" w:rsidRPr="0038329C" w:rsidRDefault="0038329C" w:rsidP="0038329C">
      <w:pPr>
        <w:ind w:firstLine="851"/>
        <w:jc w:val="both"/>
        <w:rPr>
          <w:rFonts w:eastAsiaTheme="minorHAnsi"/>
          <w:lang w:eastAsia="en-US"/>
        </w:rPr>
      </w:pPr>
      <w:r w:rsidRPr="0038329C">
        <w:rPr>
          <w:rFonts w:eastAsiaTheme="minorHAnsi"/>
          <w:lang w:eastAsia="en-US"/>
        </w:rPr>
        <w:t xml:space="preserve">Les commissions concernées par la démission d’office de Monsieur </w:t>
      </w:r>
      <w:proofErr w:type="spellStart"/>
      <w:r w:rsidRPr="0038329C">
        <w:rPr>
          <w:rFonts w:eastAsiaTheme="minorHAnsi"/>
          <w:lang w:eastAsia="en-US"/>
        </w:rPr>
        <w:t>Tigran</w:t>
      </w:r>
      <w:proofErr w:type="spellEnd"/>
      <w:r w:rsidRPr="0038329C">
        <w:rPr>
          <w:rFonts w:eastAsiaTheme="minorHAnsi"/>
          <w:lang w:eastAsia="en-US"/>
        </w:rPr>
        <w:t xml:space="preserve"> ARAKELIAN sont :</w:t>
      </w:r>
    </w:p>
    <w:p w:rsidR="0038329C" w:rsidRPr="0038329C" w:rsidRDefault="0038329C" w:rsidP="0038329C">
      <w:pPr>
        <w:ind w:firstLine="851"/>
        <w:jc w:val="both"/>
        <w:rPr>
          <w:rFonts w:eastAsiaTheme="minorHAnsi"/>
          <w:lang w:eastAsia="en-US"/>
        </w:rPr>
      </w:pPr>
    </w:p>
    <w:p w:rsidR="0038329C" w:rsidRPr="0038329C" w:rsidRDefault="0038329C" w:rsidP="0038329C">
      <w:pPr>
        <w:numPr>
          <w:ilvl w:val="0"/>
          <w:numId w:val="1"/>
        </w:numPr>
        <w:spacing w:after="160" w:line="252" w:lineRule="auto"/>
        <w:jc w:val="both"/>
        <w:rPr>
          <w:rFonts w:eastAsiaTheme="minorHAnsi"/>
          <w:lang w:eastAsia="en-US"/>
        </w:rPr>
      </w:pPr>
      <w:r w:rsidRPr="0038329C">
        <w:rPr>
          <w:rFonts w:eastAsiaTheme="minorHAnsi"/>
          <w:lang w:eastAsia="en-US"/>
        </w:rPr>
        <w:t>Finances</w:t>
      </w:r>
    </w:p>
    <w:p w:rsidR="0038329C" w:rsidRPr="0038329C" w:rsidRDefault="0038329C" w:rsidP="0038329C">
      <w:pPr>
        <w:numPr>
          <w:ilvl w:val="0"/>
          <w:numId w:val="1"/>
        </w:numPr>
        <w:spacing w:after="160" w:line="252" w:lineRule="auto"/>
        <w:jc w:val="both"/>
        <w:rPr>
          <w:rFonts w:eastAsiaTheme="minorHAnsi"/>
          <w:lang w:eastAsia="en-US"/>
        </w:rPr>
      </w:pPr>
      <w:proofErr w:type="gramStart"/>
      <w:r w:rsidRPr="0038329C">
        <w:rPr>
          <w:rFonts w:eastAsiaTheme="minorHAnsi"/>
          <w:lang w:eastAsia="en-US"/>
        </w:rPr>
        <w:t>commerces</w:t>
      </w:r>
      <w:proofErr w:type="gramEnd"/>
      <w:r w:rsidRPr="0038329C">
        <w:rPr>
          <w:rFonts w:eastAsiaTheme="minorHAnsi"/>
          <w:lang w:eastAsia="en-US"/>
        </w:rPr>
        <w:t xml:space="preserve"> sédentaires – non sédentaires – vie économique – emploi</w:t>
      </w:r>
    </w:p>
    <w:p w:rsidR="0038329C" w:rsidRPr="0038329C" w:rsidRDefault="0038329C" w:rsidP="0038329C">
      <w:pPr>
        <w:numPr>
          <w:ilvl w:val="0"/>
          <w:numId w:val="1"/>
        </w:numPr>
        <w:spacing w:after="160" w:line="252" w:lineRule="auto"/>
        <w:jc w:val="both"/>
        <w:rPr>
          <w:rFonts w:eastAsiaTheme="minorHAnsi"/>
          <w:lang w:eastAsia="en-US"/>
        </w:rPr>
      </w:pPr>
      <w:proofErr w:type="gramStart"/>
      <w:r w:rsidRPr="0038329C">
        <w:rPr>
          <w:rFonts w:eastAsiaTheme="minorHAnsi"/>
          <w:lang w:eastAsia="en-US"/>
        </w:rPr>
        <w:t>communication</w:t>
      </w:r>
      <w:proofErr w:type="gramEnd"/>
      <w:r w:rsidRPr="0038329C">
        <w:rPr>
          <w:rFonts w:eastAsiaTheme="minorHAnsi"/>
          <w:lang w:eastAsia="en-US"/>
        </w:rPr>
        <w:t xml:space="preserve"> – nouvelles technologies de l’information et de la communication</w:t>
      </w:r>
    </w:p>
    <w:p w:rsidR="0038329C" w:rsidRPr="0038329C" w:rsidRDefault="0038329C" w:rsidP="0038329C">
      <w:pPr>
        <w:ind w:left="1211"/>
        <w:jc w:val="both"/>
        <w:rPr>
          <w:rFonts w:eastAsiaTheme="minorHAnsi"/>
          <w:lang w:eastAsia="en-US"/>
        </w:rPr>
      </w:pPr>
    </w:p>
    <w:p w:rsidR="0038329C" w:rsidRPr="0038329C" w:rsidRDefault="0038329C" w:rsidP="0038329C">
      <w:pPr>
        <w:ind w:firstLine="851"/>
        <w:rPr>
          <w:rFonts w:eastAsiaTheme="minorHAnsi"/>
          <w:lang w:eastAsia="en-US"/>
        </w:rPr>
      </w:pPr>
      <w:r w:rsidRPr="0038329C">
        <w:rPr>
          <w:rFonts w:eastAsiaTheme="minorHAnsi"/>
          <w:lang w:eastAsia="en-US"/>
        </w:rPr>
        <w:t>Les commissions concernées par la démission de Monsieur Adrien BOURDON sont :</w:t>
      </w:r>
    </w:p>
    <w:p w:rsidR="0038329C" w:rsidRPr="0038329C" w:rsidRDefault="0038329C" w:rsidP="0038329C">
      <w:pPr>
        <w:ind w:firstLine="851"/>
        <w:rPr>
          <w:rFonts w:eastAsiaTheme="minorHAnsi"/>
          <w:lang w:eastAsia="en-US"/>
        </w:rPr>
      </w:pP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Sports – relations avec les associations sportives et associations de loisirs (hors associations patriotiques et culturelles) – santé – handicap</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Fêtes et cérémonies – parrainage – jumelage – tourisme</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Seniors – relations avec les associations pour aînés et les associations patriotiques</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Ecoles – restauration scolaire – vie scolaire</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Communication – nouvelles technologies de l’information et de la communication</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Développement durable – e-démocratie</w:t>
      </w:r>
    </w:p>
    <w:p w:rsidR="0038329C" w:rsidRPr="0038329C" w:rsidRDefault="0038329C" w:rsidP="0038329C">
      <w:pPr>
        <w:ind w:firstLine="851"/>
        <w:rPr>
          <w:rFonts w:eastAsiaTheme="minorHAnsi"/>
          <w:lang w:eastAsia="en-US"/>
        </w:rPr>
      </w:pPr>
    </w:p>
    <w:p w:rsidR="0038329C" w:rsidRPr="0038329C" w:rsidRDefault="0038329C" w:rsidP="0038329C">
      <w:pPr>
        <w:ind w:firstLine="851"/>
        <w:rPr>
          <w:rFonts w:eastAsiaTheme="minorHAnsi"/>
          <w:lang w:eastAsia="en-US"/>
        </w:rPr>
      </w:pPr>
      <w:r w:rsidRPr="0038329C">
        <w:rPr>
          <w:rFonts w:eastAsiaTheme="minorHAnsi"/>
          <w:lang w:eastAsia="en-US"/>
        </w:rPr>
        <w:t>Les commissions et représentations concernées par la démission de Monsieur Cédric LEMAITRE sont :</w:t>
      </w:r>
    </w:p>
    <w:p w:rsidR="0038329C" w:rsidRPr="0038329C" w:rsidRDefault="0038329C" w:rsidP="0038329C">
      <w:pPr>
        <w:ind w:firstLine="851"/>
        <w:rPr>
          <w:rFonts w:eastAsiaTheme="minorHAnsi"/>
          <w:lang w:eastAsia="en-US"/>
        </w:rPr>
      </w:pP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Sports – relations avec les associations sportives et associations de loisirs (hors associations patriotiques et culturelles) – santé – handicap</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Petite enfance</w:t>
      </w:r>
    </w:p>
    <w:p w:rsid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Développement culturel – salles de spectacles – école de musique – bibliothèque – relations avec les associations culturelles</w:t>
      </w: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pacing w:after="160" w:line="252" w:lineRule="auto"/>
        <w:ind w:left="1211"/>
        <w:rPr>
          <w:rFonts w:eastAsiaTheme="minorHAnsi"/>
          <w:lang w:eastAsia="en-US"/>
        </w:rPr>
      </w:pP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Jeunesse – prévention jeunesse – accueils de loisirs sans hébergement – conseil municipal des enfants – conseil de jeunes</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Syndicat intercommunal Loos-Haubourdin pour la construction et la gestion d’équipements sportifs et de plein air (piscine intercommunale) – membre titulaire</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Syndicat intercommunal pour l’accueil, l’orientation et l’information des personnes privées d’emploi (mission locale) – membre suppléant</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Conseil d’Administration du Collège Départemental Le Parc – membre titulaire</w:t>
      </w:r>
    </w:p>
    <w:p w:rsidR="0038329C" w:rsidRPr="0038329C" w:rsidRDefault="0038329C" w:rsidP="0038329C">
      <w:pPr>
        <w:numPr>
          <w:ilvl w:val="0"/>
          <w:numId w:val="1"/>
        </w:numPr>
        <w:spacing w:after="160" w:line="252" w:lineRule="auto"/>
        <w:rPr>
          <w:rFonts w:eastAsiaTheme="minorHAnsi"/>
          <w:lang w:eastAsia="en-US"/>
        </w:rPr>
      </w:pPr>
      <w:r w:rsidRPr="0038329C">
        <w:rPr>
          <w:rFonts w:eastAsiaTheme="minorHAnsi"/>
          <w:lang w:eastAsia="en-US"/>
        </w:rPr>
        <w:t>Agence d’Ingénierie Départementale du Nord – membre suppléant</w:t>
      </w:r>
    </w:p>
    <w:p w:rsidR="0038329C" w:rsidRPr="0038329C" w:rsidRDefault="0038329C" w:rsidP="0038329C">
      <w:pPr>
        <w:ind w:firstLine="851"/>
        <w:rPr>
          <w:rFonts w:eastAsiaTheme="minorHAnsi"/>
          <w:lang w:eastAsia="en-US"/>
        </w:rPr>
      </w:pPr>
    </w:p>
    <w:p w:rsidR="0038329C" w:rsidRPr="0038329C" w:rsidRDefault="0038329C" w:rsidP="0038329C">
      <w:pPr>
        <w:ind w:firstLine="851"/>
        <w:rPr>
          <w:rFonts w:eastAsiaTheme="minorHAnsi"/>
          <w:lang w:eastAsia="en-US"/>
        </w:rPr>
      </w:pPr>
    </w:p>
    <w:p w:rsidR="0038329C" w:rsidRPr="0038329C" w:rsidRDefault="0038329C" w:rsidP="004115E8">
      <w:pPr>
        <w:ind w:firstLine="851"/>
        <w:jc w:val="both"/>
        <w:rPr>
          <w:rFonts w:eastAsiaTheme="minorHAnsi"/>
          <w:lang w:eastAsia="en-US"/>
        </w:rPr>
      </w:pPr>
      <w:r w:rsidRPr="0038329C">
        <w:rPr>
          <w:rFonts w:eastAsiaTheme="minorHAnsi"/>
          <w:lang w:eastAsia="en-US"/>
        </w:rPr>
        <w:t>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w:t>
      </w:r>
    </w:p>
    <w:p w:rsidR="0038329C" w:rsidRPr="0038329C" w:rsidRDefault="0038329C" w:rsidP="004115E8">
      <w:pPr>
        <w:ind w:firstLine="851"/>
        <w:jc w:val="both"/>
        <w:rPr>
          <w:rFonts w:eastAsiaTheme="minorHAnsi"/>
          <w:lang w:eastAsia="en-US"/>
        </w:rPr>
      </w:pPr>
    </w:p>
    <w:p w:rsidR="0038329C" w:rsidRPr="0038329C" w:rsidRDefault="0038329C" w:rsidP="004115E8">
      <w:pPr>
        <w:ind w:firstLine="851"/>
        <w:jc w:val="both"/>
        <w:rPr>
          <w:rFonts w:eastAsiaTheme="minorHAnsi"/>
          <w:lang w:eastAsia="en-US"/>
        </w:rPr>
      </w:pPr>
      <w:r w:rsidRPr="0038329C">
        <w:rPr>
          <w:rFonts w:eastAsiaTheme="minorHAnsi"/>
          <w:lang w:eastAsia="en-US"/>
        </w:rPr>
        <w:t>Conformément à l'article 29 du règlement intérieur, « le Conseil Municipal peut décider, à l'unanimité, de ne pas procéder au scrutin secret aux nominations ou aux présentations, sauf disposition législative ou réglementaire prévoyant expressément ce mode de scrutin ».</w:t>
      </w: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rPr>
          <w:b/>
        </w:rPr>
      </w:pPr>
      <w:r w:rsidRPr="0038329C">
        <w:rPr>
          <w:b/>
        </w:rPr>
        <w:t>ADOPTE A L’UNANIMITE</w:t>
      </w:r>
    </w:p>
    <w:p w:rsidR="0038329C" w:rsidRPr="0038329C" w:rsidRDefault="0038329C" w:rsidP="0038329C">
      <w:r>
        <w:t xml:space="preserve">     </w:t>
      </w:r>
    </w:p>
    <w:p w:rsidR="0038329C" w:rsidRDefault="0038329C">
      <w:pPr>
        <w:spacing w:after="160" w:line="259" w:lineRule="auto"/>
        <w:rPr>
          <w:rFonts w:eastAsiaTheme="minorHAnsi"/>
          <w:lang w:eastAsia="en-US"/>
        </w:rPr>
      </w:pPr>
      <w:r>
        <w:rPr>
          <w:rFonts w:eastAsiaTheme="minorHAnsi"/>
          <w:lang w:eastAsia="en-US"/>
        </w:rPr>
        <w:br w:type="page"/>
      </w: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 – COMMISSION FINANCES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procédé, à main levée, au remplacement de Monsieur </w:t>
      </w:r>
      <w:proofErr w:type="spellStart"/>
      <w:r w:rsidRPr="0038329C">
        <w:rPr>
          <w:rFonts w:eastAsiaTheme="minorHAnsi"/>
          <w:lang w:eastAsia="en-US"/>
        </w:rPr>
        <w:t>Tigran</w:t>
      </w:r>
      <w:proofErr w:type="spellEnd"/>
      <w:r w:rsidRPr="0038329C">
        <w:rPr>
          <w:rFonts w:eastAsiaTheme="minorHAnsi"/>
          <w:lang w:eastAsia="en-US"/>
        </w:rPr>
        <w:t xml:space="preserve"> ARAKELIAN au sein de la commission finances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 :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b/>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tabs>
          <w:tab w:val="center" w:pos="4536"/>
          <w:tab w:val="right" w:pos="9072"/>
        </w:tabs>
        <w:jc w:val="center"/>
        <w:rPr>
          <w:sz w:val="16"/>
          <w:szCs w:val="16"/>
        </w:rPr>
      </w:pPr>
    </w:p>
    <w:p w:rsidR="0038329C" w:rsidRPr="0038329C" w:rsidRDefault="0038329C" w:rsidP="0038329C">
      <w:pPr>
        <w:tabs>
          <w:tab w:val="center" w:pos="4536"/>
          <w:tab w:val="right" w:pos="9072"/>
        </w:tabs>
        <w:jc w:val="center"/>
        <w:rPr>
          <w:sz w:val="16"/>
          <w:szCs w:val="16"/>
        </w:rPr>
      </w:pPr>
      <w:r w:rsidRPr="0038329C">
        <w:rPr>
          <w:sz w:val="16"/>
          <w:szCs w:val="16"/>
        </w:rPr>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4-2 – COMMISSION COMMERCES SEDENTAIRES – NON SEDENTAIRES – VIE ECONOMIQUE - EMPLOI</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procédé, à main levée, au remplacement de Monsieur </w:t>
      </w:r>
      <w:proofErr w:type="spellStart"/>
      <w:r w:rsidRPr="0038329C">
        <w:rPr>
          <w:rFonts w:eastAsiaTheme="minorHAnsi"/>
          <w:lang w:eastAsia="en-US"/>
        </w:rPr>
        <w:t>Tigran</w:t>
      </w:r>
      <w:proofErr w:type="spellEnd"/>
      <w:r w:rsidRPr="0038329C">
        <w:rPr>
          <w:rFonts w:eastAsiaTheme="minorHAnsi"/>
          <w:lang w:eastAsia="en-US"/>
        </w:rPr>
        <w:t xml:space="preserve"> ARAKELIAN au sein de la commission commerces sédentaires – non sédentaires – vie économique – emploi,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 :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4-3 – COMMISSION COMMUNICATION – NOUVELLES TECHNOLOGIES DE L’INFORMATION ET DE LA COMMUNICATION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procédé, à main levée, au remplacement de Monsieur </w:t>
      </w:r>
      <w:proofErr w:type="spellStart"/>
      <w:r w:rsidRPr="0038329C">
        <w:rPr>
          <w:rFonts w:eastAsiaTheme="minorHAnsi"/>
          <w:lang w:eastAsia="en-US"/>
        </w:rPr>
        <w:t>Tigran</w:t>
      </w:r>
      <w:proofErr w:type="spellEnd"/>
      <w:r w:rsidRPr="0038329C">
        <w:rPr>
          <w:rFonts w:eastAsiaTheme="minorHAnsi"/>
          <w:lang w:eastAsia="en-US"/>
        </w:rPr>
        <w:t xml:space="preserve"> ARAKELIAN au sein de la commission communication – nouvelles technologies de l’information et de la communication, composée de 7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 : Anthony OBIN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4-4 – COMMISSION SPORTS – RELATIONS AVEC LES ASSOCIATIONS SPORTIVES ET ASSOCIATIONS DE LOISIRS (HORS ASSOCIATIONS PATRIOTIQUES ET CULTURELLES) – SANTE - HANDICAP</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sports – relations avec les associations sportives et associations de loisirs (hors associations patriotiques et culturelles) – santé - handicap</w:t>
      </w:r>
      <w:r w:rsidRPr="0038329C">
        <w:rPr>
          <w:rFonts w:eastAsiaTheme="minorHAnsi"/>
          <w:b/>
          <w:bCs/>
          <w:lang w:eastAsia="en-US"/>
        </w:rPr>
        <w:t xml:space="preserve"> </w:t>
      </w:r>
      <w:r w:rsidRPr="0038329C">
        <w:rPr>
          <w:rFonts w:eastAsiaTheme="minorHAnsi"/>
          <w:lang w:eastAsia="en-US"/>
        </w:rPr>
        <w:t>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4-5 – COMMISSION FETES ET CEREMONIES – PARRAINAGE – JUMELAGE - TOURISME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fêtes et cérémonies – parrainage – jumelage - tourisme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4-6 – COMMISSION SENIORS – RELATIONS AVEC LES ASSOCIATIONS POUR AINES ET LES ASSOCIATIONS PATRIOTIQUES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seniors – relations avec les associations pour aînés et les associations patriotiques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b/>
          <w:bCs/>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4-7 – COMMISSION ECOLES – RESTAURATION SCOLAIRE – VIE SCOLAIRE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écoles - restauration scolaire – vie scolaire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4-8 – COMMISSION COMMUNICATION – NOUVELLES TECHNOLOGIES DE L’INFORMATION ET DE LA COMMUNICATION</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communication – nouvelles technologies de l’information et de la communication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Stéphanie BECQUET</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4-9 – COMMISSION DEVELOPPEMENT DURABLE - E-DEMOCRATIE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Adrien BOURDON au sein de la commission développement durable - e-démocratie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Nathalie CAPY</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 Nathalie CAPY</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4-10 – COMMISSION SPORTS – RELATIONS AVEC LES ASSOCIATIONS SPORTIVES ET ASSOCIATIONS DE LOISIRS (HORS ASSOCIATIONS PATRIOTIQUES ET CULTURELLES) – SANTE - HANDICAP</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Cédric LEMAITRE au sein de la commission sports – relations avec les associations sportives et associations de loisirs (hors associations patriotiques et culturelles) – santé - handicap</w:t>
      </w:r>
      <w:r w:rsidRPr="0038329C">
        <w:rPr>
          <w:rFonts w:eastAsiaTheme="minorHAnsi"/>
          <w:b/>
          <w:bCs/>
          <w:lang w:eastAsia="en-US"/>
        </w:rPr>
        <w:t xml:space="preserve"> </w:t>
      </w:r>
      <w:r w:rsidRPr="0038329C">
        <w:rPr>
          <w:rFonts w:eastAsiaTheme="minorHAnsi"/>
          <w:lang w:eastAsia="en-US"/>
        </w:rPr>
        <w:t>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Est élue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Default="0038329C" w:rsidP="0038329C">
      <w:pPr>
        <w:spacing w:after="160" w:line="252" w:lineRule="auto"/>
        <w:rPr>
          <w:rFonts w:eastAsiaTheme="minorHAnsi"/>
          <w:b/>
          <w:bCs/>
          <w:lang w:eastAsia="en-US"/>
        </w:rPr>
      </w:pPr>
    </w:p>
    <w:p w:rsidR="0038329C" w:rsidRDefault="0038329C" w:rsidP="0038329C">
      <w:pPr>
        <w:spacing w:after="160" w:line="252" w:lineRule="auto"/>
        <w:rPr>
          <w:rFonts w:eastAsiaTheme="minorHAnsi"/>
          <w:b/>
          <w:bCs/>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4-11 – COMMISSION PETITE ENFANCE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Cédric LEMAITRE au sein de la commission petite enfance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Est élue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4-12 – COMMISSION DEVELOPPEMENT CULTUREL – SALLES DE SPECTACLES – ECOLE DE MUSIQUE – BIBLIOTHEQUE – RELATIONS AVEC LES ASSOCIATIONS CULTURELLES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Cédric LEMAITRE au sein de la commission développement culturel – salles de spectacles – école de musique – bibliothèque – relations avec les associations culturelles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Est élue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4-13 – COMMISSION JEUNESSE – PREVENTION JEUNESSE – ACCUEILS DE LOISIRS SANS HEBERGEMENT – CONSEIL MUNICIPAL DES ENFANTS – CONSEIL DE JEUNES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au remplacement de Monsieur Cédric LEMAITRE au sein de la commission jeunesse – prévention jeunesse – accueils de loisirs sans hébergement – conseil municipal des enfants – conseil de jeunes composée de 8 membres titulaires.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Est élue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jc w:val="center"/>
        <w:rPr>
          <w:rFonts w:eastAsiaTheme="minorHAnsi"/>
          <w:b/>
          <w:bCs/>
          <w:lang w:eastAsia="en-US"/>
        </w:rPr>
      </w:pPr>
    </w:p>
    <w:p w:rsidR="0038329C" w:rsidRDefault="0038329C" w:rsidP="0038329C">
      <w:pPr>
        <w:spacing w:after="160" w:line="252" w:lineRule="auto"/>
        <w:jc w:val="center"/>
        <w:rPr>
          <w:rFonts w:eastAsiaTheme="minorHAnsi"/>
          <w:b/>
          <w:bCs/>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4-14 – SYNDICAT INTERCOMMUNAL LOOS-HAUBOURDIN POUR LA CONSTRUCTION ET LA GESTION D’EQUIPEMENTS SPORTIFS ET DE PLEIN (PISCINE INTERCOMMUNALE)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à la désignation d’un membre titulaire et d’un membre suppléant suite à la démission de Cédric LEMAITRE.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Titulaire : Sylvie BEAUJOIS</w:t>
      </w: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Sont élues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Titulaire : Sylvie BEAUJOIS</w:t>
      </w: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4-15 – SYNDICAT INTERCOMMUNAL POUR L’ACCUEIL, l’ORIENTATION ET L’INFORMATION DES PERSONNES PRIVEES D’EMPLOI (MISSION LOCALE)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à la désignation d’un membre suppléant suite à la démission de Cédric LEMAITRE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Default="0038329C" w:rsidP="0038329C">
      <w:pPr>
        <w:spacing w:after="160" w:line="252" w:lineRule="auto"/>
        <w:rPr>
          <w:rFonts w:eastAsiaTheme="minorHAnsi"/>
          <w:b/>
          <w:bCs/>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tabs>
          <w:tab w:val="center" w:pos="4536"/>
          <w:tab w:val="right" w:pos="9072"/>
        </w:tabs>
        <w:jc w:val="center"/>
        <w:rPr>
          <w:sz w:val="16"/>
          <w:szCs w:val="16"/>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4-16 – CONSEIL D’ADMINISTRATION DU COLLEGE DEPARTEMENTAL LE PARC</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à la désignation d’un membre titulaire et d’un membre suppléant suite à la démission de Cédric LEMAITRE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Titulaire : Bérangère GAYOU</w:t>
      </w: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Sont élues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Titulaire : Bérangère GAYOU</w:t>
      </w: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spacing w:after="160" w:line="252" w:lineRule="auto"/>
        <w:rPr>
          <w:rFonts w:eastAsiaTheme="minorHAnsi"/>
          <w:b/>
          <w:bCs/>
          <w:lang w:eastAsia="en-US"/>
        </w:rPr>
      </w:pPr>
    </w:p>
    <w:p w:rsidR="0038329C" w:rsidRPr="0038329C" w:rsidRDefault="0038329C" w:rsidP="0038329C">
      <w:pPr>
        <w:spacing w:after="160" w:line="252" w:lineRule="auto"/>
        <w:rPr>
          <w:rFonts w:eastAsiaTheme="minorHAnsi"/>
          <w:lang w:eastAsia="en-US"/>
        </w:rPr>
      </w:pPr>
    </w:p>
    <w:p w:rsidR="0038329C" w:rsidRDefault="0038329C" w:rsidP="0038329C">
      <w:pPr>
        <w:tabs>
          <w:tab w:val="center" w:pos="4536"/>
          <w:tab w:val="right" w:pos="9072"/>
        </w:tabs>
        <w:jc w:val="center"/>
        <w:rPr>
          <w:sz w:val="16"/>
          <w:szCs w:val="16"/>
        </w:rPr>
      </w:pP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jc w:val="center"/>
        <w:rPr>
          <w:rFonts w:eastAsiaTheme="minorHAnsi"/>
          <w:lang w:eastAsia="en-US"/>
        </w:rPr>
      </w:pPr>
      <w:r w:rsidRPr="0038329C">
        <w:rPr>
          <w:rFonts w:eastAsiaTheme="minorHAnsi"/>
          <w:b/>
          <w:bCs/>
          <w:lang w:eastAsia="en-US"/>
        </w:rPr>
        <w:t>4-17 – AGENCE D’INGENIERIE DEPARTEMENTALE DU NORD</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Il est procédé, à main levée, à la désignation d’un membre suppléant suite à la démission de Cédric LEMAITRE</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Il est proposé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u w:val="single"/>
          <w:lang w:eastAsia="en-US"/>
        </w:rPr>
        <w:t>PROCLAMATION DES RESULTATS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Nombre de votants : 31</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lang w:eastAsia="en-US"/>
        </w:rPr>
        <w:t>Pour : 31</w:t>
      </w:r>
    </w:p>
    <w:p w:rsidR="0038329C" w:rsidRPr="0038329C" w:rsidRDefault="0038329C" w:rsidP="0038329C">
      <w:pPr>
        <w:spacing w:after="160" w:line="252" w:lineRule="auto"/>
        <w:rPr>
          <w:rFonts w:eastAsiaTheme="minorHAnsi"/>
          <w:lang w:eastAsia="en-US"/>
        </w:rPr>
      </w:pPr>
      <w:r w:rsidRPr="0038329C">
        <w:rPr>
          <w:rFonts w:eastAsiaTheme="minorHAnsi"/>
          <w:lang w:eastAsia="en-US"/>
        </w:rPr>
        <w:t>Abstention : 0</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Est élue :</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r w:rsidRPr="0038329C">
        <w:rPr>
          <w:rFonts w:eastAsiaTheme="minorHAnsi"/>
          <w:b/>
          <w:bCs/>
          <w:lang w:eastAsia="en-US"/>
        </w:rPr>
        <w:t xml:space="preserve">Suppléant : </w:t>
      </w:r>
      <w:proofErr w:type="spellStart"/>
      <w:r w:rsidRPr="0038329C">
        <w:rPr>
          <w:rFonts w:eastAsiaTheme="minorHAnsi"/>
          <w:b/>
          <w:bCs/>
          <w:lang w:eastAsia="en-US"/>
        </w:rPr>
        <w:t>Katell</w:t>
      </w:r>
      <w:proofErr w:type="spellEnd"/>
      <w:r w:rsidRPr="0038329C">
        <w:rPr>
          <w:rFonts w:eastAsiaTheme="minorHAnsi"/>
          <w:b/>
          <w:bCs/>
          <w:lang w:eastAsia="en-US"/>
        </w:rPr>
        <w:t xml:space="preserve"> LIEDTS</w:t>
      </w: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38329C" w:rsidRPr="0038329C" w:rsidRDefault="0038329C" w:rsidP="0038329C">
      <w:pPr>
        <w:spacing w:after="160" w:line="252" w:lineRule="auto"/>
        <w:rPr>
          <w:rFonts w:eastAsiaTheme="minorHAnsi"/>
          <w:lang w:eastAsia="en-US"/>
        </w:rPr>
      </w:pPr>
    </w:p>
    <w:p w:rsidR="00403696" w:rsidRDefault="00403696">
      <w:pPr>
        <w:spacing w:after="160" w:line="259" w:lineRule="auto"/>
        <w:rPr>
          <w:rFonts w:eastAsiaTheme="minorHAnsi"/>
          <w:b/>
          <w:bCs/>
          <w:lang w:eastAsia="en-US"/>
        </w:rPr>
      </w:pPr>
    </w:p>
    <w:p w:rsidR="0038329C" w:rsidRDefault="0038329C">
      <w:pPr>
        <w:spacing w:after="160" w:line="259" w:lineRule="auto"/>
        <w:rPr>
          <w:rFonts w:eastAsiaTheme="minorHAnsi"/>
          <w:b/>
          <w:bCs/>
          <w:lang w:eastAsia="en-US"/>
        </w:rPr>
      </w:pPr>
      <w:r>
        <w:rPr>
          <w:rFonts w:eastAsiaTheme="minorHAnsi"/>
          <w:b/>
          <w:bCs/>
          <w:lang w:eastAsia="en-US"/>
        </w:rPr>
        <w:br w:type="page"/>
      </w: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tbl>
      <w:tblPr>
        <w:tblW w:w="8615" w:type="dxa"/>
        <w:tblCellMar>
          <w:left w:w="70" w:type="dxa"/>
          <w:right w:w="70" w:type="dxa"/>
        </w:tblCellMar>
        <w:tblLook w:val="04A0" w:firstRow="1" w:lastRow="0" w:firstColumn="1" w:lastColumn="0" w:noHBand="0" w:noVBand="1"/>
      </w:tblPr>
      <w:tblGrid>
        <w:gridCol w:w="6908"/>
        <w:gridCol w:w="1707"/>
      </w:tblGrid>
      <w:tr w:rsidR="0038329C" w:rsidRPr="0038329C" w:rsidTr="0038329C">
        <w:trPr>
          <w:trHeight w:val="270"/>
        </w:trPr>
        <w:tc>
          <w:tcPr>
            <w:tcW w:w="8615" w:type="dxa"/>
            <w:gridSpan w:val="2"/>
            <w:tcBorders>
              <w:top w:val="nil"/>
              <w:left w:val="nil"/>
              <w:bottom w:val="single" w:sz="4" w:space="0" w:color="000000"/>
              <w:right w:val="nil"/>
            </w:tcBorders>
            <w:shd w:val="clear" w:color="auto" w:fill="auto"/>
            <w:noWrap/>
            <w:vAlign w:val="bottom"/>
            <w:hideMark/>
          </w:tcPr>
          <w:p w:rsidR="0038329C" w:rsidRPr="0038329C" w:rsidRDefault="0038329C" w:rsidP="0038329C">
            <w:pPr>
              <w:rPr>
                <w:rFonts w:ascii="Book Antiqua" w:hAnsi="Book Antiqua" w:cs="Arial"/>
              </w:rPr>
            </w:pPr>
          </w:p>
        </w:tc>
      </w:tr>
      <w:tr w:rsidR="0038329C" w:rsidRPr="0038329C" w:rsidTr="0038329C">
        <w:trPr>
          <w:trHeight w:val="375"/>
        </w:trPr>
        <w:tc>
          <w:tcPr>
            <w:tcW w:w="8615" w:type="dxa"/>
            <w:gridSpan w:val="2"/>
            <w:tcBorders>
              <w:top w:val="nil"/>
              <w:left w:val="single" w:sz="4" w:space="0" w:color="000000"/>
              <w:right w:val="single" w:sz="4" w:space="0" w:color="000000"/>
            </w:tcBorders>
            <w:shd w:val="clear" w:color="auto" w:fill="auto"/>
            <w:noWrap/>
            <w:vAlign w:val="bottom"/>
            <w:hideMark/>
          </w:tcPr>
          <w:p w:rsidR="0038329C" w:rsidRPr="0038329C" w:rsidRDefault="0038329C" w:rsidP="0038329C">
            <w:pPr>
              <w:jc w:val="center"/>
              <w:rPr>
                <w:b/>
                <w:bCs/>
              </w:rPr>
            </w:pPr>
            <w:r w:rsidRPr="0038329C">
              <w:rPr>
                <w:b/>
                <w:bCs/>
              </w:rPr>
              <w:t xml:space="preserve"> 2021-09-22 / 5  -  BUDGET 2021 -</w:t>
            </w:r>
          </w:p>
        </w:tc>
      </w:tr>
      <w:tr w:rsidR="0038329C" w:rsidRPr="0038329C" w:rsidTr="0038329C">
        <w:trPr>
          <w:trHeight w:val="375"/>
        </w:trPr>
        <w:tc>
          <w:tcPr>
            <w:tcW w:w="8615"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38329C" w:rsidRPr="0038329C" w:rsidRDefault="0038329C" w:rsidP="0038329C">
            <w:pPr>
              <w:jc w:val="center"/>
              <w:rPr>
                <w:b/>
                <w:bCs/>
              </w:rPr>
            </w:pPr>
            <w:r w:rsidRPr="0038329C">
              <w:rPr>
                <w:b/>
                <w:bCs/>
              </w:rPr>
              <w:t>SUBVENTIONS AUX ASSOCIATIONS</w:t>
            </w:r>
          </w:p>
        </w:tc>
      </w:tr>
      <w:tr w:rsidR="0038329C" w:rsidRPr="0038329C" w:rsidTr="0038329C">
        <w:trPr>
          <w:trHeight w:val="319"/>
        </w:trPr>
        <w:tc>
          <w:tcPr>
            <w:tcW w:w="6908" w:type="dxa"/>
            <w:tcBorders>
              <w:top w:val="single" w:sz="4" w:space="0" w:color="auto"/>
              <w:left w:val="nil"/>
              <w:bottom w:val="nil"/>
              <w:right w:val="nil"/>
            </w:tcBorders>
            <w:shd w:val="clear" w:color="auto" w:fill="auto"/>
            <w:noWrap/>
            <w:vAlign w:val="bottom"/>
            <w:hideMark/>
          </w:tcPr>
          <w:p w:rsidR="0038329C" w:rsidRPr="0038329C" w:rsidRDefault="0038329C" w:rsidP="0038329C">
            <w:pPr>
              <w:rPr>
                <w:rFonts w:ascii="Book Antiqua" w:hAnsi="Book Antiqua" w:cs="Arial"/>
                <w:b/>
                <w:bCs/>
              </w:rPr>
            </w:pPr>
          </w:p>
        </w:tc>
        <w:tc>
          <w:tcPr>
            <w:tcW w:w="1707" w:type="dxa"/>
            <w:tcBorders>
              <w:top w:val="single" w:sz="4" w:space="0" w:color="auto"/>
              <w:left w:val="nil"/>
              <w:bottom w:val="nil"/>
              <w:right w:val="nil"/>
            </w:tcBorders>
            <w:shd w:val="clear" w:color="auto" w:fill="auto"/>
            <w:noWrap/>
            <w:vAlign w:val="bottom"/>
            <w:hideMark/>
          </w:tcPr>
          <w:p w:rsidR="0038329C" w:rsidRPr="0038329C" w:rsidRDefault="0038329C" w:rsidP="0038329C"/>
        </w:tc>
      </w:tr>
      <w:tr w:rsidR="0038329C" w:rsidRPr="0038329C" w:rsidTr="0038329C">
        <w:trPr>
          <w:trHeight w:val="319"/>
        </w:trPr>
        <w:tc>
          <w:tcPr>
            <w:tcW w:w="8615" w:type="dxa"/>
            <w:gridSpan w:val="2"/>
            <w:tcBorders>
              <w:top w:val="nil"/>
              <w:left w:val="nil"/>
              <w:bottom w:val="nil"/>
              <w:right w:val="nil"/>
            </w:tcBorders>
            <w:shd w:val="clear" w:color="auto" w:fill="auto"/>
            <w:noWrap/>
            <w:vAlign w:val="bottom"/>
            <w:hideMark/>
          </w:tcPr>
          <w:p w:rsidR="0038329C" w:rsidRDefault="0038329C" w:rsidP="0038329C">
            <w:pPr>
              <w:ind w:firstLine="776"/>
              <w:jc w:val="both"/>
            </w:pPr>
            <w:r>
              <w:t>Monsieur DEGARDIN prend la parole.</w:t>
            </w:r>
          </w:p>
          <w:p w:rsidR="0038329C" w:rsidRDefault="0038329C" w:rsidP="0038329C">
            <w:pPr>
              <w:ind w:firstLine="776"/>
              <w:jc w:val="both"/>
            </w:pPr>
          </w:p>
          <w:p w:rsidR="0038329C" w:rsidRPr="0038329C" w:rsidRDefault="0038329C" w:rsidP="0038329C">
            <w:pPr>
              <w:ind w:firstLine="776"/>
              <w:jc w:val="both"/>
            </w:pPr>
            <w:r w:rsidRPr="0038329C">
              <w:t>Après consultation de la commission finances, Monsieur le Maire demande au Conseil Municipal de bien vouloir, dans le cadre du budget 2021, autoriser le versement des subventions suivantes :</w:t>
            </w:r>
          </w:p>
        </w:tc>
      </w:tr>
      <w:tr w:rsidR="0038329C" w:rsidRPr="0038329C" w:rsidTr="0038329C">
        <w:trPr>
          <w:trHeight w:val="319"/>
        </w:trPr>
        <w:tc>
          <w:tcPr>
            <w:tcW w:w="6908" w:type="dxa"/>
            <w:tcBorders>
              <w:top w:val="nil"/>
              <w:left w:val="nil"/>
              <w:bottom w:val="nil"/>
              <w:right w:val="nil"/>
            </w:tcBorders>
            <w:shd w:val="clear" w:color="auto" w:fill="auto"/>
            <w:noWrap/>
            <w:vAlign w:val="bottom"/>
            <w:hideMark/>
          </w:tcPr>
          <w:p w:rsidR="0038329C" w:rsidRPr="0038329C" w:rsidRDefault="0038329C" w:rsidP="0038329C"/>
        </w:tc>
        <w:tc>
          <w:tcPr>
            <w:tcW w:w="1707" w:type="dxa"/>
            <w:tcBorders>
              <w:top w:val="nil"/>
              <w:left w:val="nil"/>
              <w:bottom w:val="nil"/>
              <w:right w:val="nil"/>
            </w:tcBorders>
            <w:shd w:val="clear" w:color="auto" w:fill="auto"/>
            <w:noWrap/>
            <w:vAlign w:val="bottom"/>
            <w:hideMark/>
          </w:tcPr>
          <w:p w:rsidR="0038329C" w:rsidRPr="0038329C" w:rsidRDefault="0038329C" w:rsidP="0038329C"/>
        </w:tc>
      </w:tr>
      <w:tr w:rsidR="0038329C" w:rsidRPr="0038329C" w:rsidTr="0038329C">
        <w:trPr>
          <w:trHeight w:val="319"/>
        </w:trPr>
        <w:tc>
          <w:tcPr>
            <w:tcW w:w="6908" w:type="dxa"/>
            <w:tcBorders>
              <w:top w:val="single" w:sz="4" w:space="0" w:color="000000"/>
              <w:left w:val="single" w:sz="4" w:space="0" w:color="000000"/>
              <w:bottom w:val="nil"/>
              <w:right w:val="single" w:sz="4" w:space="0" w:color="000000"/>
            </w:tcBorders>
            <w:shd w:val="clear" w:color="CCCCFF" w:fill="C0C0C0"/>
            <w:noWrap/>
            <w:vAlign w:val="bottom"/>
            <w:hideMark/>
          </w:tcPr>
          <w:p w:rsidR="0038329C" w:rsidRPr="0038329C" w:rsidRDefault="0038329C" w:rsidP="0038329C">
            <w:pPr>
              <w:rPr>
                <w:rFonts w:ascii="Book Antiqua" w:hAnsi="Book Antiqua" w:cs="Arial"/>
              </w:rPr>
            </w:pPr>
            <w:r w:rsidRPr="0038329C">
              <w:rPr>
                <w:rFonts w:ascii="Book Antiqua" w:hAnsi="Book Antiqua" w:cs="Arial"/>
              </w:rPr>
              <w:t> </w:t>
            </w:r>
          </w:p>
        </w:tc>
        <w:tc>
          <w:tcPr>
            <w:tcW w:w="1707" w:type="dxa"/>
            <w:tcBorders>
              <w:top w:val="single" w:sz="4" w:space="0" w:color="000000"/>
              <w:left w:val="nil"/>
              <w:bottom w:val="nil"/>
              <w:right w:val="single" w:sz="4" w:space="0" w:color="000000"/>
            </w:tcBorders>
            <w:shd w:val="clear" w:color="CCCCFF" w:fill="C0C0C0"/>
            <w:noWrap/>
            <w:vAlign w:val="center"/>
            <w:hideMark/>
          </w:tcPr>
          <w:p w:rsidR="0038329C" w:rsidRPr="0038329C" w:rsidRDefault="0038329C" w:rsidP="0038329C">
            <w:pPr>
              <w:jc w:val="right"/>
              <w:rPr>
                <w:rFonts w:ascii="Book Antiqua" w:hAnsi="Book Antiqua" w:cs="Arial"/>
              </w:rPr>
            </w:pPr>
            <w:r w:rsidRPr="0038329C">
              <w:rPr>
                <w:rFonts w:ascii="Book Antiqua" w:hAnsi="Book Antiqua" w:cs="Arial"/>
              </w:rPr>
              <w:t> </w:t>
            </w:r>
          </w:p>
        </w:tc>
      </w:tr>
      <w:tr w:rsidR="0038329C" w:rsidRPr="0038329C" w:rsidTr="0038329C">
        <w:trPr>
          <w:trHeight w:val="319"/>
        </w:trPr>
        <w:tc>
          <w:tcPr>
            <w:tcW w:w="6908" w:type="dxa"/>
            <w:tcBorders>
              <w:top w:val="nil"/>
              <w:left w:val="single" w:sz="4" w:space="0" w:color="000000"/>
              <w:bottom w:val="nil"/>
              <w:right w:val="single" w:sz="4" w:space="0" w:color="000000"/>
            </w:tcBorders>
            <w:shd w:val="clear" w:color="CCCCFF" w:fill="C0C0C0"/>
            <w:noWrap/>
            <w:vAlign w:val="center"/>
            <w:hideMark/>
          </w:tcPr>
          <w:p w:rsidR="0038329C" w:rsidRPr="0038329C" w:rsidRDefault="0038329C" w:rsidP="0038329C">
            <w:pPr>
              <w:jc w:val="center"/>
              <w:rPr>
                <w:b/>
                <w:bCs/>
              </w:rPr>
            </w:pPr>
            <w:r w:rsidRPr="0038329C">
              <w:rPr>
                <w:b/>
                <w:bCs/>
              </w:rPr>
              <w:t>NOM DE L' ASSOCIATION BENEFICIAIRE</w:t>
            </w:r>
          </w:p>
        </w:tc>
        <w:tc>
          <w:tcPr>
            <w:tcW w:w="1707" w:type="dxa"/>
            <w:tcBorders>
              <w:top w:val="nil"/>
              <w:left w:val="nil"/>
              <w:bottom w:val="nil"/>
              <w:right w:val="single" w:sz="4" w:space="0" w:color="000000"/>
            </w:tcBorders>
            <w:shd w:val="clear" w:color="CCCCFF" w:fill="C0C0C0"/>
            <w:noWrap/>
            <w:vAlign w:val="center"/>
            <w:hideMark/>
          </w:tcPr>
          <w:p w:rsidR="0038329C" w:rsidRPr="0038329C" w:rsidRDefault="0038329C" w:rsidP="0038329C">
            <w:pPr>
              <w:jc w:val="center"/>
              <w:rPr>
                <w:b/>
                <w:bCs/>
              </w:rPr>
            </w:pPr>
            <w:r w:rsidRPr="0038329C">
              <w:rPr>
                <w:b/>
                <w:bCs/>
              </w:rPr>
              <w:t>MONTANT</w:t>
            </w:r>
          </w:p>
        </w:tc>
      </w:tr>
      <w:tr w:rsidR="0038329C" w:rsidRPr="0038329C" w:rsidTr="0038329C">
        <w:trPr>
          <w:trHeight w:val="319"/>
        </w:trPr>
        <w:tc>
          <w:tcPr>
            <w:tcW w:w="6908" w:type="dxa"/>
            <w:tcBorders>
              <w:top w:val="nil"/>
              <w:left w:val="single" w:sz="4" w:space="0" w:color="000000"/>
              <w:bottom w:val="single" w:sz="4" w:space="0" w:color="000000"/>
              <w:right w:val="single" w:sz="4" w:space="0" w:color="000000"/>
            </w:tcBorders>
            <w:shd w:val="clear" w:color="CCCCFF" w:fill="C0C0C0"/>
            <w:noWrap/>
            <w:vAlign w:val="bottom"/>
            <w:hideMark/>
          </w:tcPr>
          <w:p w:rsidR="0038329C" w:rsidRPr="0038329C" w:rsidRDefault="0038329C" w:rsidP="0038329C">
            <w:r w:rsidRPr="0038329C">
              <w:t> </w:t>
            </w:r>
          </w:p>
        </w:tc>
        <w:tc>
          <w:tcPr>
            <w:tcW w:w="1707" w:type="dxa"/>
            <w:tcBorders>
              <w:top w:val="nil"/>
              <w:left w:val="nil"/>
              <w:bottom w:val="single" w:sz="4" w:space="0" w:color="000000"/>
              <w:right w:val="single" w:sz="4" w:space="0" w:color="000000"/>
            </w:tcBorders>
            <w:shd w:val="clear" w:color="CCCCFF" w:fill="C0C0C0"/>
            <w:noWrap/>
            <w:vAlign w:val="center"/>
            <w:hideMark/>
          </w:tcPr>
          <w:p w:rsidR="0038329C" w:rsidRPr="0038329C" w:rsidRDefault="0038329C" w:rsidP="0038329C">
            <w:pPr>
              <w:jc w:val="right"/>
            </w:pPr>
            <w:r w:rsidRPr="0038329C">
              <w:t> </w:t>
            </w:r>
          </w:p>
        </w:tc>
      </w:tr>
      <w:tr w:rsidR="0038329C" w:rsidRPr="0038329C" w:rsidTr="0038329C">
        <w:trPr>
          <w:trHeight w:val="319"/>
        </w:trPr>
        <w:tc>
          <w:tcPr>
            <w:tcW w:w="6908" w:type="dxa"/>
            <w:tcBorders>
              <w:top w:val="nil"/>
              <w:left w:val="single" w:sz="4" w:space="0" w:color="000000"/>
              <w:bottom w:val="nil"/>
              <w:right w:val="single" w:sz="4" w:space="0" w:color="000000"/>
            </w:tcBorders>
            <w:shd w:val="clear" w:color="auto" w:fill="auto"/>
            <w:noWrap/>
            <w:vAlign w:val="bottom"/>
            <w:hideMark/>
          </w:tcPr>
          <w:p w:rsidR="0038329C" w:rsidRPr="0038329C" w:rsidRDefault="0038329C" w:rsidP="0038329C">
            <w:r w:rsidRPr="0038329C">
              <w:t> </w:t>
            </w:r>
          </w:p>
        </w:tc>
        <w:tc>
          <w:tcPr>
            <w:tcW w:w="1707" w:type="dxa"/>
            <w:tcBorders>
              <w:top w:val="nil"/>
              <w:left w:val="nil"/>
              <w:bottom w:val="nil"/>
              <w:right w:val="single" w:sz="4" w:space="0" w:color="000000"/>
            </w:tcBorders>
            <w:shd w:val="clear" w:color="auto" w:fill="auto"/>
            <w:noWrap/>
            <w:vAlign w:val="bottom"/>
            <w:hideMark/>
          </w:tcPr>
          <w:p w:rsidR="0038329C" w:rsidRPr="0038329C" w:rsidRDefault="0038329C" w:rsidP="0038329C">
            <w:pPr>
              <w:jc w:val="right"/>
            </w:pPr>
            <w:r w:rsidRPr="0038329C">
              <w:t> </w:t>
            </w:r>
          </w:p>
        </w:tc>
      </w:tr>
      <w:tr w:rsidR="0038329C" w:rsidRPr="0038329C" w:rsidTr="0038329C">
        <w:trPr>
          <w:trHeight w:val="319"/>
        </w:trPr>
        <w:tc>
          <w:tcPr>
            <w:tcW w:w="6908" w:type="dxa"/>
            <w:tcBorders>
              <w:top w:val="nil"/>
              <w:left w:val="single" w:sz="4" w:space="0" w:color="000000"/>
              <w:bottom w:val="nil"/>
              <w:right w:val="single" w:sz="4" w:space="0" w:color="000000"/>
            </w:tcBorders>
            <w:shd w:val="clear" w:color="auto" w:fill="auto"/>
            <w:noWrap/>
            <w:vAlign w:val="bottom"/>
            <w:hideMark/>
          </w:tcPr>
          <w:p w:rsidR="0038329C" w:rsidRPr="0038329C" w:rsidRDefault="0038329C" w:rsidP="0038329C">
            <w:r w:rsidRPr="0038329C">
              <w:t xml:space="preserve"> Association Philatélique </w:t>
            </w:r>
            <w:proofErr w:type="spellStart"/>
            <w:r w:rsidRPr="0038329C">
              <w:t>Haubourdinoise</w:t>
            </w:r>
            <w:proofErr w:type="spellEnd"/>
          </w:p>
        </w:tc>
        <w:tc>
          <w:tcPr>
            <w:tcW w:w="1707" w:type="dxa"/>
            <w:tcBorders>
              <w:top w:val="nil"/>
              <w:left w:val="nil"/>
              <w:bottom w:val="nil"/>
              <w:right w:val="single" w:sz="4" w:space="0" w:color="000000"/>
            </w:tcBorders>
            <w:shd w:val="clear" w:color="auto" w:fill="auto"/>
            <w:noWrap/>
            <w:vAlign w:val="bottom"/>
            <w:hideMark/>
          </w:tcPr>
          <w:p w:rsidR="0038329C" w:rsidRPr="0038329C" w:rsidRDefault="0038329C" w:rsidP="0038329C">
            <w:pPr>
              <w:jc w:val="right"/>
            </w:pPr>
            <w:r w:rsidRPr="0038329C">
              <w:t xml:space="preserve">870,00  </w:t>
            </w:r>
          </w:p>
        </w:tc>
      </w:tr>
      <w:tr w:rsidR="0038329C" w:rsidRPr="0038329C" w:rsidTr="0038329C">
        <w:trPr>
          <w:trHeight w:val="319"/>
        </w:trPr>
        <w:tc>
          <w:tcPr>
            <w:tcW w:w="6908" w:type="dxa"/>
            <w:tcBorders>
              <w:top w:val="nil"/>
              <w:left w:val="single" w:sz="4" w:space="0" w:color="000000"/>
              <w:bottom w:val="nil"/>
              <w:right w:val="single" w:sz="4" w:space="0" w:color="000000"/>
            </w:tcBorders>
            <w:shd w:val="clear" w:color="auto" w:fill="auto"/>
            <w:noWrap/>
            <w:vAlign w:val="bottom"/>
            <w:hideMark/>
          </w:tcPr>
          <w:p w:rsidR="0038329C" w:rsidRPr="0038329C" w:rsidRDefault="0038329C" w:rsidP="0038329C">
            <w:r w:rsidRPr="0038329C">
              <w:t> </w:t>
            </w:r>
          </w:p>
        </w:tc>
        <w:tc>
          <w:tcPr>
            <w:tcW w:w="1707" w:type="dxa"/>
            <w:tcBorders>
              <w:top w:val="nil"/>
              <w:left w:val="nil"/>
              <w:bottom w:val="nil"/>
              <w:right w:val="single" w:sz="4" w:space="0" w:color="000000"/>
            </w:tcBorders>
            <w:shd w:val="clear" w:color="auto" w:fill="auto"/>
            <w:noWrap/>
            <w:vAlign w:val="bottom"/>
            <w:hideMark/>
          </w:tcPr>
          <w:p w:rsidR="0038329C" w:rsidRPr="0038329C" w:rsidRDefault="0038329C" w:rsidP="0038329C">
            <w:pPr>
              <w:jc w:val="right"/>
            </w:pPr>
            <w:r w:rsidRPr="0038329C">
              <w:t> </w:t>
            </w:r>
          </w:p>
        </w:tc>
      </w:tr>
      <w:tr w:rsidR="0038329C" w:rsidRPr="0038329C" w:rsidTr="0038329C">
        <w:trPr>
          <w:trHeight w:val="319"/>
        </w:trPr>
        <w:tc>
          <w:tcPr>
            <w:tcW w:w="6908" w:type="dxa"/>
            <w:tcBorders>
              <w:top w:val="nil"/>
              <w:left w:val="single" w:sz="4" w:space="0" w:color="000000"/>
              <w:bottom w:val="nil"/>
              <w:right w:val="single" w:sz="4" w:space="0" w:color="000000"/>
            </w:tcBorders>
            <w:shd w:val="clear" w:color="auto" w:fill="auto"/>
            <w:noWrap/>
            <w:vAlign w:val="bottom"/>
            <w:hideMark/>
          </w:tcPr>
          <w:p w:rsidR="0038329C" w:rsidRPr="0038329C" w:rsidRDefault="0038329C" w:rsidP="0038329C">
            <w:r w:rsidRPr="0038329C">
              <w:t xml:space="preserve"> Amis du Foyer Thérèse </w:t>
            </w:r>
            <w:proofErr w:type="spellStart"/>
            <w:r w:rsidRPr="0038329C">
              <w:t>Vandevannet</w:t>
            </w:r>
            <w:proofErr w:type="spellEnd"/>
            <w:r w:rsidRPr="0038329C">
              <w:t xml:space="preserve"> - Club Beaupré</w:t>
            </w:r>
          </w:p>
        </w:tc>
        <w:tc>
          <w:tcPr>
            <w:tcW w:w="1707" w:type="dxa"/>
            <w:tcBorders>
              <w:top w:val="nil"/>
              <w:left w:val="nil"/>
              <w:bottom w:val="nil"/>
              <w:right w:val="single" w:sz="4" w:space="0" w:color="000000"/>
            </w:tcBorders>
            <w:shd w:val="clear" w:color="auto" w:fill="auto"/>
            <w:noWrap/>
            <w:vAlign w:val="bottom"/>
            <w:hideMark/>
          </w:tcPr>
          <w:p w:rsidR="0038329C" w:rsidRPr="0038329C" w:rsidRDefault="0038329C" w:rsidP="0038329C">
            <w:pPr>
              <w:jc w:val="right"/>
            </w:pPr>
            <w:r w:rsidRPr="0038329C">
              <w:t xml:space="preserve">160,00  </w:t>
            </w:r>
          </w:p>
        </w:tc>
      </w:tr>
      <w:tr w:rsidR="0038329C" w:rsidRPr="0038329C" w:rsidTr="0038329C">
        <w:trPr>
          <w:trHeight w:val="319"/>
        </w:trPr>
        <w:tc>
          <w:tcPr>
            <w:tcW w:w="6908" w:type="dxa"/>
            <w:tcBorders>
              <w:top w:val="nil"/>
              <w:left w:val="single" w:sz="4" w:space="0" w:color="000000"/>
              <w:bottom w:val="single" w:sz="4" w:space="0" w:color="000000"/>
              <w:right w:val="single" w:sz="4" w:space="0" w:color="000000"/>
            </w:tcBorders>
            <w:shd w:val="clear" w:color="auto" w:fill="auto"/>
            <w:noWrap/>
            <w:vAlign w:val="bottom"/>
            <w:hideMark/>
          </w:tcPr>
          <w:p w:rsidR="0038329C" w:rsidRPr="0038329C" w:rsidRDefault="0038329C" w:rsidP="0038329C">
            <w:r w:rsidRPr="0038329C">
              <w:t> </w:t>
            </w:r>
          </w:p>
        </w:tc>
        <w:tc>
          <w:tcPr>
            <w:tcW w:w="1707" w:type="dxa"/>
            <w:tcBorders>
              <w:top w:val="nil"/>
              <w:left w:val="nil"/>
              <w:bottom w:val="single" w:sz="4" w:space="0" w:color="000000"/>
              <w:right w:val="single" w:sz="4" w:space="0" w:color="000000"/>
            </w:tcBorders>
            <w:shd w:val="clear" w:color="auto" w:fill="auto"/>
            <w:noWrap/>
            <w:vAlign w:val="bottom"/>
            <w:hideMark/>
          </w:tcPr>
          <w:p w:rsidR="0038329C" w:rsidRPr="0038329C" w:rsidRDefault="0038329C" w:rsidP="0038329C">
            <w:pPr>
              <w:jc w:val="right"/>
            </w:pPr>
            <w:r w:rsidRPr="0038329C">
              <w:t> </w:t>
            </w:r>
          </w:p>
        </w:tc>
      </w:tr>
      <w:tr w:rsidR="0038329C" w:rsidRPr="0038329C" w:rsidTr="0038329C">
        <w:trPr>
          <w:trHeight w:val="319"/>
        </w:trPr>
        <w:tc>
          <w:tcPr>
            <w:tcW w:w="6908" w:type="dxa"/>
            <w:tcBorders>
              <w:top w:val="nil"/>
              <w:left w:val="nil"/>
              <w:bottom w:val="nil"/>
              <w:right w:val="nil"/>
            </w:tcBorders>
            <w:shd w:val="clear" w:color="auto" w:fill="auto"/>
            <w:noWrap/>
            <w:vAlign w:val="bottom"/>
            <w:hideMark/>
          </w:tcPr>
          <w:p w:rsidR="0038329C" w:rsidRPr="0038329C" w:rsidRDefault="0038329C" w:rsidP="0038329C">
            <w:pPr>
              <w:jc w:val="right"/>
            </w:pPr>
          </w:p>
        </w:tc>
        <w:tc>
          <w:tcPr>
            <w:tcW w:w="1707" w:type="dxa"/>
            <w:tcBorders>
              <w:top w:val="nil"/>
              <w:left w:val="nil"/>
              <w:bottom w:val="nil"/>
              <w:right w:val="nil"/>
            </w:tcBorders>
            <w:shd w:val="clear" w:color="auto" w:fill="auto"/>
            <w:noWrap/>
            <w:vAlign w:val="bottom"/>
            <w:hideMark/>
          </w:tcPr>
          <w:p w:rsidR="0038329C" w:rsidRPr="0038329C" w:rsidRDefault="0038329C" w:rsidP="0038329C"/>
        </w:tc>
      </w:tr>
      <w:tr w:rsidR="0038329C" w:rsidRPr="0038329C" w:rsidTr="0038329C">
        <w:trPr>
          <w:trHeight w:val="319"/>
        </w:trPr>
        <w:tc>
          <w:tcPr>
            <w:tcW w:w="6908" w:type="dxa"/>
            <w:tcBorders>
              <w:top w:val="nil"/>
              <w:left w:val="nil"/>
              <w:bottom w:val="nil"/>
              <w:right w:val="nil"/>
            </w:tcBorders>
            <w:shd w:val="clear" w:color="auto" w:fill="auto"/>
            <w:noWrap/>
            <w:vAlign w:val="bottom"/>
          </w:tcPr>
          <w:p w:rsidR="0038329C" w:rsidRPr="0038329C" w:rsidRDefault="0038329C" w:rsidP="0038329C">
            <w:pPr>
              <w:jc w:val="right"/>
            </w:pPr>
          </w:p>
        </w:tc>
        <w:tc>
          <w:tcPr>
            <w:tcW w:w="1707" w:type="dxa"/>
            <w:tcBorders>
              <w:top w:val="nil"/>
              <w:left w:val="nil"/>
              <w:bottom w:val="nil"/>
              <w:right w:val="nil"/>
            </w:tcBorders>
            <w:shd w:val="clear" w:color="auto" w:fill="auto"/>
            <w:noWrap/>
            <w:vAlign w:val="bottom"/>
          </w:tcPr>
          <w:p w:rsidR="0038329C" w:rsidRPr="0038329C" w:rsidRDefault="0038329C" w:rsidP="0038329C"/>
        </w:tc>
      </w:tr>
      <w:tr w:rsidR="0038329C" w:rsidRPr="0038329C" w:rsidTr="0038329C">
        <w:trPr>
          <w:trHeight w:val="319"/>
        </w:trPr>
        <w:tc>
          <w:tcPr>
            <w:tcW w:w="6908" w:type="dxa"/>
            <w:tcBorders>
              <w:top w:val="nil"/>
              <w:left w:val="nil"/>
              <w:bottom w:val="nil"/>
              <w:right w:val="nil"/>
            </w:tcBorders>
            <w:shd w:val="clear" w:color="auto" w:fill="auto"/>
            <w:noWrap/>
            <w:vAlign w:val="bottom"/>
          </w:tcPr>
          <w:p w:rsidR="0038329C" w:rsidRPr="0038329C" w:rsidRDefault="0038329C" w:rsidP="0038329C">
            <w:pPr>
              <w:jc w:val="right"/>
            </w:pPr>
          </w:p>
        </w:tc>
        <w:tc>
          <w:tcPr>
            <w:tcW w:w="1707" w:type="dxa"/>
            <w:tcBorders>
              <w:top w:val="nil"/>
              <w:left w:val="nil"/>
              <w:bottom w:val="nil"/>
              <w:right w:val="nil"/>
            </w:tcBorders>
            <w:shd w:val="clear" w:color="auto" w:fill="auto"/>
            <w:noWrap/>
            <w:vAlign w:val="bottom"/>
          </w:tcPr>
          <w:p w:rsidR="0038329C" w:rsidRPr="0038329C" w:rsidRDefault="0038329C" w:rsidP="0038329C"/>
        </w:tc>
      </w:tr>
    </w:tbl>
    <w:p w:rsidR="0038329C" w:rsidRDefault="0038329C" w:rsidP="0038329C">
      <w:pPr>
        <w:rPr>
          <w:b/>
          <w:sz w:val="22"/>
          <w:szCs w:val="22"/>
        </w:rPr>
      </w:pPr>
    </w:p>
    <w:p w:rsidR="0038329C" w:rsidRPr="0038329C" w:rsidRDefault="0038329C" w:rsidP="0038329C">
      <w:pPr>
        <w:rPr>
          <w:b/>
        </w:rPr>
      </w:pPr>
      <w:r w:rsidRPr="0038329C">
        <w:rPr>
          <w:b/>
        </w:rPr>
        <w:t>ADOPTE A L’UNANIMITE</w:t>
      </w:r>
    </w:p>
    <w:p w:rsidR="0038329C" w:rsidRDefault="0038329C">
      <w:pPr>
        <w:spacing w:after="160" w:line="259" w:lineRule="auto"/>
        <w:rPr>
          <w:rFonts w:eastAsiaTheme="minorHAnsi"/>
          <w:lang w:eastAsia="en-US"/>
        </w:rPr>
      </w:pPr>
    </w:p>
    <w:p w:rsidR="0038329C" w:rsidRDefault="0038329C">
      <w:pPr>
        <w:spacing w:after="160" w:line="259" w:lineRule="auto"/>
      </w:pPr>
      <w:r>
        <w:br w:type="page"/>
      </w: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uppressAutoHyphens/>
        <w:spacing w:after="140" w:line="276" w:lineRule="auto"/>
        <w:rPr>
          <w:rFonts w:eastAsia="NSimSun"/>
          <w:kern w:val="2"/>
          <w:lang w:eastAsia="zh-C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38329C" w:rsidRPr="0038329C" w:rsidTr="0038329C">
        <w:tc>
          <w:tcPr>
            <w:tcW w:w="9158" w:type="dxa"/>
            <w:tcBorders>
              <w:top w:val="single" w:sz="1" w:space="0" w:color="000000"/>
              <w:left w:val="single" w:sz="1" w:space="0" w:color="000000"/>
              <w:bottom w:val="single" w:sz="1" w:space="0" w:color="000000"/>
              <w:right w:val="single" w:sz="1" w:space="0" w:color="000000"/>
            </w:tcBorders>
            <w:shd w:val="clear" w:color="auto" w:fill="auto"/>
          </w:tcPr>
          <w:p w:rsidR="0038329C" w:rsidRPr="0038329C" w:rsidRDefault="0038329C" w:rsidP="0038329C">
            <w:pPr>
              <w:suppressLineNumbers/>
              <w:suppressAutoHyphens/>
              <w:snapToGrid w:val="0"/>
              <w:jc w:val="center"/>
              <w:rPr>
                <w:rFonts w:eastAsia="NSimSun"/>
                <w:kern w:val="2"/>
                <w:lang w:eastAsia="zh-CN" w:bidi="hi-IN"/>
              </w:rPr>
            </w:pPr>
          </w:p>
          <w:p w:rsidR="0038329C" w:rsidRPr="0038329C" w:rsidRDefault="0038329C" w:rsidP="0038329C">
            <w:pPr>
              <w:suppressLineNumbers/>
              <w:suppressAutoHyphens/>
              <w:jc w:val="center"/>
              <w:rPr>
                <w:rFonts w:eastAsia="NSimSun"/>
                <w:kern w:val="2"/>
                <w:lang w:eastAsia="zh-CN" w:bidi="hi-IN"/>
              </w:rPr>
            </w:pPr>
            <w:r w:rsidRPr="0038329C">
              <w:rPr>
                <w:rFonts w:eastAsia="NSimSun"/>
                <w:b/>
                <w:bCs/>
                <w:kern w:val="2"/>
                <w:lang w:eastAsia="zh-CN" w:bidi="hi-IN"/>
              </w:rPr>
              <w:t>2021-09-22 / 6 - ADMISSION EN CRÉANCES</w:t>
            </w:r>
            <w:r w:rsidRPr="0038329C">
              <w:rPr>
                <w:rFonts w:eastAsia="SimSun"/>
                <w:b/>
                <w:bCs/>
                <w:kern w:val="2"/>
                <w:lang w:eastAsia="zh-CN" w:bidi="hi-IN"/>
              </w:rPr>
              <w:t xml:space="preserve"> IRRÉCOUVRABLES</w:t>
            </w:r>
          </w:p>
          <w:p w:rsidR="0038329C" w:rsidRPr="0038329C" w:rsidRDefault="0038329C" w:rsidP="0038329C">
            <w:pPr>
              <w:suppressLineNumbers/>
              <w:suppressAutoHyphens/>
              <w:jc w:val="center"/>
              <w:rPr>
                <w:rFonts w:eastAsia="NSimSun"/>
                <w:kern w:val="2"/>
                <w:lang w:eastAsia="zh-CN" w:bidi="hi-IN"/>
              </w:rPr>
            </w:pPr>
          </w:p>
        </w:tc>
      </w:tr>
    </w:tbl>
    <w:p w:rsidR="0038329C" w:rsidRPr="0038329C" w:rsidRDefault="0038329C" w:rsidP="0038329C">
      <w:pPr>
        <w:suppressAutoHyphens/>
        <w:rPr>
          <w:rFonts w:eastAsia="NSimSun"/>
          <w:kern w:val="2"/>
          <w:lang w:eastAsia="zh-CN" w:bidi="hi-IN"/>
        </w:rPr>
      </w:pPr>
    </w:p>
    <w:p w:rsidR="0038329C" w:rsidRPr="0038329C" w:rsidRDefault="0038329C" w:rsidP="0038329C">
      <w:pPr>
        <w:suppressAutoHyphens/>
        <w:rPr>
          <w:rFonts w:eastAsia="NSimSun"/>
          <w:kern w:val="2"/>
          <w:lang w:eastAsia="zh-CN" w:bidi="hi-IN"/>
        </w:rPr>
      </w:pPr>
    </w:p>
    <w:p w:rsidR="0038329C" w:rsidRDefault="0038329C" w:rsidP="0038329C">
      <w:pPr>
        <w:suppressAutoHyphens/>
        <w:ind w:firstLine="851"/>
        <w:jc w:val="both"/>
        <w:rPr>
          <w:rFonts w:eastAsia="NSimSun"/>
          <w:kern w:val="2"/>
          <w:lang w:eastAsia="zh-CN" w:bidi="hi-IN"/>
        </w:rPr>
      </w:pPr>
      <w:r>
        <w:rPr>
          <w:rFonts w:eastAsia="NSimSun"/>
          <w:kern w:val="2"/>
          <w:lang w:eastAsia="zh-CN" w:bidi="hi-IN"/>
        </w:rPr>
        <w:t>Monsieur DEGARDIN prend la parole.</w:t>
      </w:r>
    </w:p>
    <w:p w:rsidR="0038329C" w:rsidRDefault="0038329C" w:rsidP="0038329C">
      <w:pPr>
        <w:suppressAutoHyphens/>
        <w:ind w:firstLine="851"/>
        <w:jc w:val="both"/>
        <w:rPr>
          <w:rFonts w:eastAsia="NSimSun"/>
          <w:kern w:val="2"/>
          <w:lang w:eastAsia="zh-CN" w:bidi="hi-IN"/>
        </w:rPr>
      </w:pPr>
    </w:p>
    <w:p w:rsidR="0038329C" w:rsidRPr="0038329C" w:rsidRDefault="0038329C" w:rsidP="0038329C">
      <w:pPr>
        <w:suppressAutoHyphens/>
        <w:ind w:firstLine="851"/>
        <w:jc w:val="both"/>
        <w:rPr>
          <w:rFonts w:eastAsia="NSimSun"/>
          <w:kern w:val="2"/>
          <w:lang w:eastAsia="zh-CN" w:bidi="hi-IN"/>
        </w:rPr>
      </w:pPr>
      <w:r w:rsidRPr="0038329C">
        <w:rPr>
          <w:rFonts w:eastAsia="NSimSun"/>
          <w:kern w:val="2"/>
          <w:lang w:eastAsia="zh-CN" w:bidi="hi-IN"/>
        </w:rPr>
        <w:t>Après consultation de la Commission Finances, Monsieur le Maire demande au Conseil Municipal de bien vouloir autoriser l’admission en créances irrécouvrables des titres de recettes repris sur les états ci-joints, pour un montant total de 9 379</w:t>
      </w:r>
      <w:r w:rsidRPr="0038329C">
        <w:rPr>
          <w:rFonts w:eastAsia="SimSun"/>
          <w:kern w:val="2"/>
          <w:lang w:eastAsia="zh-CN" w:bidi="hi-IN"/>
        </w:rPr>
        <w:t>,33</w:t>
      </w:r>
      <w:r w:rsidRPr="0038329C">
        <w:rPr>
          <w:rFonts w:eastAsia="NSimSun"/>
          <w:kern w:val="2"/>
          <w:lang w:eastAsia="zh-CN" w:bidi="hi-IN"/>
        </w:rPr>
        <w:t xml:space="preserve"> €.</w:t>
      </w:r>
    </w:p>
    <w:p w:rsidR="0038329C" w:rsidRPr="0038329C" w:rsidRDefault="0038329C" w:rsidP="0038329C">
      <w:pPr>
        <w:suppressAutoHyphens/>
        <w:jc w:val="both"/>
        <w:rPr>
          <w:rFonts w:eastAsia="NSimSun"/>
          <w:kern w:val="2"/>
          <w:lang w:eastAsia="zh-CN" w:bidi="hi-IN"/>
        </w:rPr>
      </w:pPr>
    </w:p>
    <w:p w:rsidR="0038329C" w:rsidRPr="0038329C" w:rsidRDefault="0038329C" w:rsidP="0038329C">
      <w:pPr>
        <w:suppressAutoHyphens/>
        <w:jc w:val="both"/>
        <w:rPr>
          <w:rFonts w:eastAsia="NSimSun"/>
          <w:kern w:val="2"/>
          <w:lang w:eastAsia="zh-CN" w:bidi="hi-IN"/>
        </w:rPr>
      </w:pPr>
    </w:p>
    <w:p w:rsidR="0038329C" w:rsidRPr="0038329C" w:rsidRDefault="0038329C" w:rsidP="0038329C">
      <w:pPr>
        <w:suppressAutoHyphens/>
        <w:rPr>
          <w:rFonts w:eastAsia="NSimSun"/>
          <w:kern w:val="2"/>
          <w:lang w:eastAsia="zh-CN" w:bidi="hi-IN"/>
        </w:rPr>
      </w:pPr>
      <w:r w:rsidRPr="0038329C">
        <w:rPr>
          <w:rFonts w:eastAsia="NSimSun"/>
          <w:kern w:val="2"/>
          <w:u w:val="single"/>
          <w:lang w:eastAsia="zh-CN" w:bidi="hi-IN"/>
        </w:rPr>
        <w:t>Liste n°</w:t>
      </w:r>
      <w:r w:rsidRPr="0038329C">
        <w:rPr>
          <w:rFonts w:eastAsia="SimSun"/>
          <w:kern w:val="2"/>
          <w:u w:val="single"/>
          <w:lang w:eastAsia="zh-CN" w:bidi="hi-IN"/>
        </w:rPr>
        <w:t>4701160232/2021</w:t>
      </w:r>
      <w:r w:rsidRPr="0038329C">
        <w:rPr>
          <w:rFonts w:eastAsia="NSimSun"/>
          <w:kern w:val="2"/>
          <w:u w:val="single"/>
          <w:lang w:eastAsia="zh-CN" w:bidi="hi-IN"/>
        </w:rPr>
        <w:t xml:space="preserve"> </w:t>
      </w:r>
      <w:r w:rsidRPr="0038329C">
        <w:rPr>
          <w:rFonts w:eastAsia="SimSun"/>
          <w:kern w:val="2"/>
          <w:u w:val="single"/>
          <w:lang w:eastAsia="zh-CN" w:bidi="hi-IN"/>
        </w:rPr>
        <w:t>du</w:t>
      </w:r>
      <w:r w:rsidRPr="0038329C">
        <w:rPr>
          <w:rFonts w:eastAsia="NSimSun"/>
          <w:kern w:val="2"/>
          <w:u w:val="single"/>
          <w:lang w:eastAsia="zh-CN" w:bidi="hi-IN"/>
        </w:rPr>
        <w:t xml:space="preserve"> 28/05/2021</w:t>
      </w:r>
    </w:p>
    <w:p w:rsidR="0038329C" w:rsidRPr="0038329C" w:rsidRDefault="0038329C" w:rsidP="0038329C">
      <w:pPr>
        <w:suppressAutoHyphens/>
        <w:rPr>
          <w:rFonts w:eastAsia="NSimSun"/>
          <w:kern w:val="2"/>
          <w:u w:val="single"/>
          <w:lang w:eastAsia="zh-CN" w:bidi="hi-IN"/>
        </w:rPr>
      </w:pPr>
    </w:p>
    <w:p w:rsidR="0038329C" w:rsidRPr="0038329C" w:rsidRDefault="0038329C" w:rsidP="0038329C">
      <w:pPr>
        <w:suppressAutoHyphens/>
        <w:rPr>
          <w:rFonts w:eastAsia="NSimSun"/>
          <w:kern w:val="2"/>
          <w:lang w:eastAsia="zh-CN" w:bidi="hi-IN"/>
        </w:rPr>
      </w:pPr>
      <w:r w:rsidRPr="0038329C">
        <w:rPr>
          <w:rFonts w:eastAsia="NSimSun"/>
          <w:kern w:val="2"/>
          <w:lang w:eastAsia="zh-CN" w:bidi="hi-IN"/>
        </w:rPr>
        <w:t>Compte 6541 – Créances admises en non-valeur : 2 466</w:t>
      </w:r>
      <w:r w:rsidRPr="0038329C">
        <w:rPr>
          <w:rFonts w:eastAsia="SimSun"/>
          <w:kern w:val="2"/>
          <w:lang w:eastAsia="zh-CN" w:bidi="hi-IN"/>
        </w:rPr>
        <w:t xml:space="preserve">,26 </w:t>
      </w:r>
      <w:r w:rsidRPr="0038329C">
        <w:rPr>
          <w:rFonts w:eastAsia="NSimSun"/>
          <w:kern w:val="2"/>
          <w:lang w:eastAsia="zh-CN" w:bidi="hi-IN"/>
        </w:rPr>
        <w:t>€</w:t>
      </w:r>
    </w:p>
    <w:p w:rsidR="0038329C" w:rsidRPr="0038329C" w:rsidRDefault="0038329C" w:rsidP="0038329C">
      <w:pPr>
        <w:suppressAutoHyphens/>
        <w:rPr>
          <w:rFonts w:eastAsia="NSimSun"/>
          <w:kern w:val="2"/>
          <w:lang w:eastAsia="zh-CN" w:bidi="hi-IN"/>
        </w:rPr>
      </w:pPr>
    </w:p>
    <w:p w:rsidR="0038329C" w:rsidRPr="0038329C" w:rsidRDefault="0038329C" w:rsidP="0038329C">
      <w:pPr>
        <w:suppressAutoHyphens/>
        <w:rPr>
          <w:rFonts w:eastAsia="NSimSun"/>
          <w:kern w:val="2"/>
          <w:lang w:eastAsia="zh-CN" w:bidi="hi-IN"/>
        </w:rPr>
      </w:pPr>
      <w:r w:rsidRPr="0038329C">
        <w:rPr>
          <w:rFonts w:eastAsia="NSimSun"/>
          <w:kern w:val="2"/>
          <w:u w:val="single"/>
          <w:lang w:eastAsia="zh-CN" w:bidi="hi-IN"/>
        </w:rPr>
        <w:t>Liste n°4744030232/2021 du 31/05/2021</w:t>
      </w:r>
    </w:p>
    <w:p w:rsidR="0038329C" w:rsidRPr="0038329C" w:rsidRDefault="0038329C" w:rsidP="0038329C">
      <w:pPr>
        <w:suppressAutoHyphens/>
        <w:rPr>
          <w:rFonts w:eastAsia="NSimSun"/>
          <w:kern w:val="2"/>
          <w:lang w:eastAsia="zh-CN" w:bidi="hi-IN"/>
        </w:rPr>
      </w:pPr>
    </w:p>
    <w:p w:rsidR="0038329C" w:rsidRPr="0038329C" w:rsidRDefault="0038329C" w:rsidP="0038329C">
      <w:pPr>
        <w:suppressAutoHyphens/>
        <w:rPr>
          <w:rFonts w:eastAsia="NSimSun"/>
          <w:kern w:val="2"/>
          <w:lang w:eastAsia="zh-CN" w:bidi="hi-IN"/>
        </w:rPr>
      </w:pPr>
      <w:r w:rsidRPr="0038329C">
        <w:rPr>
          <w:rFonts w:eastAsia="NSimSun"/>
          <w:kern w:val="2"/>
          <w:lang w:eastAsia="zh-CN" w:bidi="hi-IN"/>
        </w:rPr>
        <w:t>Compte 6542 - Créances éteintes : 6 913,07 €</w:t>
      </w:r>
    </w:p>
    <w:p w:rsidR="0038329C" w:rsidRPr="0038329C" w:rsidRDefault="0038329C" w:rsidP="0038329C">
      <w:pPr>
        <w:suppressAutoHyphens/>
        <w:rPr>
          <w:rFonts w:ascii="Arial" w:eastAsia="NSimSun" w:hAnsi="Arial" w:cs="Mangal"/>
          <w:kern w:val="2"/>
          <w:lang w:eastAsia="zh-CN" w:bidi="hi-IN"/>
        </w:rPr>
      </w:pPr>
    </w:p>
    <w:p w:rsidR="0038329C" w:rsidRDefault="0038329C" w:rsidP="0038329C">
      <w:pPr>
        <w:rPr>
          <w:b/>
          <w:sz w:val="22"/>
          <w:szCs w:val="22"/>
        </w:rPr>
      </w:pPr>
    </w:p>
    <w:p w:rsidR="0038329C" w:rsidRDefault="0038329C" w:rsidP="0038329C">
      <w:pPr>
        <w:rPr>
          <w:b/>
          <w:sz w:val="22"/>
          <w:szCs w:val="22"/>
        </w:rPr>
      </w:pPr>
    </w:p>
    <w:p w:rsidR="0038329C" w:rsidRDefault="0038329C" w:rsidP="0038329C">
      <w:pPr>
        <w:rPr>
          <w:b/>
          <w:sz w:val="22"/>
          <w:szCs w:val="22"/>
        </w:rPr>
      </w:pPr>
    </w:p>
    <w:p w:rsidR="0038329C" w:rsidRPr="0038329C" w:rsidRDefault="0038329C" w:rsidP="0038329C">
      <w:pPr>
        <w:rPr>
          <w:b/>
        </w:rPr>
      </w:pPr>
      <w:r w:rsidRPr="0038329C">
        <w:rPr>
          <w:b/>
        </w:rPr>
        <w:t>ADOPTE A L’UNANIMITE</w:t>
      </w:r>
    </w:p>
    <w:p w:rsidR="0038329C" w:rsidRDefault="0038329C" w:rsidP="00403696">
      <w:pPr>
        <w:ind w:firstLine="851"/>
        <w:jc w:val="both"/>
      </w:pPr>
    </w:p>
    <w:p w:rsidR="0038329C" w:rsidRDefault="0038329C">
      <w:pPr>
        <w:spacing w:after="160" w:line="259" w:lineRule="auto"/>
      </w:pPr>
      <w:r>
        <w:br w:type="page"/>
      </w:r>
    </w:p>
    <w:p w:rsidR="0038329C" w:rsidRPr="0038329C" w:rsidRDefault="0038329C" w:rsidP="0038329C">
      <w:pPr>
        <w:tabs>
          <w:tab w:val="center" w:pos="4536"/>
          <w:tab w:val="right" w:pos="9072"/>
        </w:tabs>
        <w:jc w:val="center"/>
        <w:rPr>
          <w:sz w:val="16"/>
          <w:szCs w:val="16"/>
        </w:rPr>
      </w:pPr>
      <w:r w:rsidRPr="0038329C">
        <w:rPr>
          <w:sz w:val="16"/>
          <w:szCs w:val="16"/>
        </w:rPr>
        <w:lastRenderedPageBreak/>
        <w:t>Conseil Municipal du 22 septembre 2021</w:t>
      </w:r>
    </w:p>
    <w:p w:rsidR="0038329C" w:rsidRPr="0038329C" w:rsidRDefault="0038329C" w:rsidP="0038329C">
      <w:pPr>
        <w:suppressAutoHyphens/>
        <w:ind w:right="280"/>
        <w:rPr>
          <w:b/>
          <w:bCs/>
          <w:lang w:eastAsia="ar-SA"/>
        </w:rPr>
      </w:pPr>
    </w:p>
    <w:p w:rsidR="0038329C" w:rsidRPr="0038329C" w:rsidRDefault="0038329C" w:rsidP="0038329C">
      <w:pPr>
        <w:pBdr>
          <w:top w:val="single" w:sz="4" w:space="1" w:color="000000"/>
          <w:left w:val="single" w:sz="4" w:space="4" w:color="000000"/>
          <w:bottom w:val="single" w:sz="4" w:space="1" w:color="000000"/>
          <w:right w:val="single" w:sz="4" w:space="4" w:color="000000"/>
        </w:pBdr>
        <w:suppressAutoHyphens/>
        <w:ind w:left="284" w:right="280"/>
        <w:jc w:val="center"/>
        <w:rPr>
          <w:b/>
          <w:bCs/>
          <w:lang w:eastAsia="ar-SA"/>
        </w:rPr>
      </w:pPr>
    </w:p>
    <w:p w:rsidR="0038329C" w:rsidRPr="0038329C" w:rsidRDefault="0038329C" w:rsidP="0038329C">
      <w:pPr>
        <w:pBdr>
          <w:top w:val="single" w:sz="4" w:space="1" w:color="000000"/>
          <w:left w:val="single" w:sz="4" w:space="4" w:color="000000"/>
          <w:bottom w:val="single" w:sz="4" w:space="1" w:color="000000"/>
          <w:right w:val="single" w:sz="4" w:space="4" w:color="000000"/>
        </w:pBdr>
        <w:suppressAutoHyphens/>
        <w:ind w:left="284" w:right="280"/>
        <w:jc w:val="center"/>
        <w:rPr>
          <w:b/>
          <w:bCs/>
          <w:u w:val="single"/>
          <w:lang w:eastAsia="ar-SA"/>
        </w:rPr>
      </w:pPr>
      <w:r w:rsidRPr="0038329C">
        <w:rPr>
          <w:b/>
          <w:bCs/>
          <w:lang w:eastAsia="ar-SA"/>
        </w:rPr>
        <w:t xml:space="preserve">2021-09-22 / 7 - TAXE FONCIÈRE SUR LES PROPRIÉTÉS BATIES – LIMITATION DE L’EXONÉRATION DE DEUX ANS </w:t>
      </w:r>
    </w:p>
    <w:p w:rsidR="0038329C" w:rsidRPr="0038329C" w:rsidRDefault="0038329C" w:rsidP="0038329C">
      <w:pPr>
        <w:pBdr>
          <w:top w:val="single" w:sz="4" w:space="1" w:color="000000"/>
          <w:left w:val="single" w:sz="4" w:space="4" w:color="000000"/>
          <w:bottom w:val="single" w:sz="4" w:space="1" w:color="000000"/>
          <w:right w:val="single" w:sz="4" w:space="4" w:color="000000"/>
        </w:pBdr>
        <w:suppressAutoHyphens/>
        <w:ind w:left="284" w:right="280"/>
        <w:jc w:val="center"/>
        <w:rPr>
          <w:b/>
          <w:bCs/>
          <w:u w:val="single"/>
          <w:lang w:eastAsia="ar-SA"/>
        </w:rPr>
      </w:pPr>
    </w:p>
    <w:p w:rsidR="0038329C" w:rsidRPr="0038329C" w:rsidRDefault="0038329C" w:rsidP="0038329C">
      <w:pPr>
        <w:suppressAutoHyphens/>
        <w:ind w:right="-15"/>
        <w:jc w:val="both"/>
        <w:rPr>
          <w:lang w:eastAsia="ar-SA"/>
        </w:rPr>
      </w:pPr>
    </w:p>
    <w:p w:rsidR="0038329C" w:rsidRDefault="0038329C" w:rsidP="0038329C">
      <w:pPr>
        <w:suppressAutoHyphens/>
        <w:ind w:left="15" w:right="112" w:firstLine="836"/>
        <w:jc w:val="both"/>
        <w:rPr>
          <w:lang w:eastAsia="ar-SA"/>
        </w:rPr>
      </w:pPr>
      <w:r>
        <w:rPr>
          <w:lang w:eastAsia="ar-SA"/>
        </w:rPr>
        <w:t>Monsieur DEGARDIN prend la parole.</w:t>
      </w:r>
    </w:p>
    <w:p w:rsidR="0038329C" w:rsidRDefault="0038329C" w:rsidP="0038329C">
      <w:pPr>
        <w:suppressAutoHyphens/>
        <w:ind w:left="15" w:right="112" w:firstLine="836"/>
        <w:jc w:val="both"/>
        <w:rPr>
          <w:lang w:eastAsia="ar-SA"/>
        </w:rPr>
      </w:pPr>
    </w:p>
    <w:p w:rsidR="0038329C" w:rsidRPr="0038329C" w:rsidRDefault="0038329C" w:rsidP="0038329C">
      <w:pPr>
        <w:suppressAutoHyphens/>
        <w:ind w:left="15" w:right="112" w:firstLine="836"/>
        <w:jc w:val="both"/>
        <w:rPr>
          <w:lang w:eastAsia="ar-SA"/>
        </w:rPr>
      </w:pPr>
      <w:r w:rsidRPr="0038329C">
        <w:rPr>
          <w:lang w:eastAsia="ar-SA"/>
        </w:rPr>
        <w:t>Par délibération en date du 27 juin 2014, le Conseil Municipal avait décidé la suppression de l’exonération de deux ans de la taxe foncière sur les propriétés bâties de tous les locaux d’habitation conformément au premier paragraphe de l’alinéa V de l’article 1383 du Code Général des Impôts en vigueur à cette date.</w:t>
      </w:r>
    </w:p>
    <w:p w:rsidR="0038329C" w:rsidRPr="0038329C" w:rsidRDefault="0038329C" w:rsidP="0038329C">
      <w:pPr>
        <w:suppressAutoHyphens/>
        <w:ind w:left="15" w:right="112" w:firstLine="836"/>
        <w:jc w:val="both"/>
        <w:rPr>
          <w:lang w:eastAsia="ar-SA"/>
        </w:rPr>
      </w:pPr>
    </w:p>
    <w:p w:rsidR="0038329C" w:rsidRPr="0038329C" w:rsidRDefault="0038329C" w:rsidP="0038329C">
      <w:pPr>
        <w:suppressAutoHyphens/>
        <w:ind w:left="15" w:right="112" w:firstLine="836"/>
        <w:jc w:val="both"/>
        <w:rPr>
          <w:lang w:eastAsia="ar-SA"/>
        </w:rPr>
      </w:pPr>
      <w:r w:rsidRPr="0038329C">
        <w:rPr>
          <w:lang w:eastAsia="ar-SA"/>
        </w:rPr>
        <w:t>Dans le cadre de la suppression de la taxe d’habitation sur les résidences principales, la part départementale de la taxe foncière sur les propriétés bâties a été affectée aux communes à compter de 2021 et l’article 1383 du Code Général des Impôts a été modifié.</w:t>
      </w:r>
    </w:p>
    <w:p w:rsidR="0038329C" w:rsidRPr="0038329C" w:rsidRDefault="0038329C" w:rsidP="0038329C">
      <w:pPr>
        <w:suppressAutoHyphens/>
        <w:ind w:left="15" w:right="112" w:firstLine="836"/>
        <w:jc w:val="both"/>
        <w:rPr>
          <w:lang w:eastAsia="ar-SA"/>
        </w:rPr>
      </w:pPr>
    </w:p>
    <w:p w:rsidR="0038329C" w:rsidRPr="0038329C" w:rsidRDefault="0038329C" w:rsidP="0038329C">
      <w:pPr>
        <w:suppressAutoHyphens/>
        <w:ind w:left="15" w:right="112" w:firstLine="836"/>
        <w:jc w:val="both"/>
        <w:rPr>
          <w:lang w:eastAsia="ar-SA"/>
        </w:rPr>
      </w:pPr>
      <w:r w:rsidRPr="0038329C">
        <w:rPr>
          <w:lang w:eastAsia="ar-SA"/>
        </w:rPr>
        <w:t xml:space="preserve">Les constructions nouvelles, reconstructions et additions de construction à usage d’habitation sont exonérées de la taxe foncière sur les propriétés bâties durant les deux années qui suivent celle de leur achèvement. Les communes pouvant par délibération, pour la part qui leur revient, limiter cette exonération. </w:t>
      </w:r>
    </w:p>
    <w:p w:rsidR="0038329C" w:rsidRPr="0038329C" w:rsidRDefault="0038329C" w:rsidP="00730679">
      <w:pPr>
        <w:suppressAutoHyphens/>
        <w:ind w:right="112"/>
        <w:jc w:val="both"/>
        <w:rPr>
          <w:lang w:eastAsia="ar-SA"/>
        </w:rPr>
      </w:pPr>
    </w:p>
    <w:p w:rsidR="0038329C" w:rsidRPr="0038329C" w:rsidRDefault="0038329C" w:rsidP="0038329C">
      <w:pPr>
        <w:suppressAutoHyphens/>
        <w:ind w:left="15" w:right="112" w:firstLine="836"/>
        <w:jc w:val="both"/>
        <w:rPr>
          <w:lang w:eastAsia="ar-SA"/>
        </w:rPr>
      </w:pPr>
      <w:r w:rsidRPr="0038329C">
        <w:rPr>
          <w:lang w:eastAsia="ar-SA"/>
        </w:rPr>
        <w:t xml:space="preserve">Monsieur le Maire propose au Conseil Municipal de décider de limiter l’exonération de deux ans de la taxe foncière sur les propriétés bâties en faveur des constructions nouvelles, additions de construction et reconstructions, à 40% de la base imposable, en ce qui concerne tous les immeubles à usage d’habitation. </w:t>
      </w:r>
    </w:p>
    <w:p w:rsidR="0038329C" w:rsidRPr="0038329C" w:rsidRDefault="0038329C" w:rsidP="0038329C">
      <w:pPr>
        <w:suppressAutoHyphens/>
        <w:ind w:left="284" w:right="112" w:firstLine="836"/>
        <w:jc w:val="both"/>
        <w:rPr>
          <w:lang w:eastAsia="ar-SA"/>
        </w:rPr>
      </w:pPr>
    </w:p>
    <w:p w:rsidR="003B606C" w:rsidRDefault="003B606C" w:rsidP="00730679">
      <w:pPr>
        <w:spacing w:after="160" w:line="252" w:lineRule="auto"/>
        <w:rPr>
          <w:rFonts w:asciiTheme="minorHAnsi" w:eastAsiaTheme="minorHAnsi" w:hAnsiTheme="minorHAnsi" w:cstheme="minorBidi"/>
          <w:lang w:eastAsia="en-US"/>
        </w:rPr>
      </w:pPr>
    </w:p>
    <w:p w:rsidR="00730679" w:rsidRDefault="003B606C" w:rsidP="00730679">
      <w:pPr>
        <w:ind w:firstLine="851"/>
        <w:jc w:val="both"/>
        <w:rPr>
          <w:rFonts w:eastAsiaTheme="minorHAnsi"/>
          <w:lang w:eastAsia="en-US"/>
        </w:rPr>
      </w:pPr>
      <w:r w:rsidRPr="003B606C">
        <w:rPr>
          <w:rFonts w:eastAsiaTheme="minorHAnsi"/>
          <w:lang w:eastAsia="en-US"/>
        </w:rPr>
        <w:t>Madame CAPY : j’ai juste une remarque</w:t>
      </w:r>
      <w:r>
        <w:rPr>
          <w:rFonts w:eastAsiaTheme="minorHAnsi"/>
          <w:lang w:eastAsia="en-US"/>
        </w:rPr>
        <w:t>. Nous savons que la taxe foncière est maintenant le seul levier dont dispose les municipalités pour augmenter leurs revenus issus des impôts locaux et c’est pourquoi elle a été augmenté</w:t>
      </w:r>
      <w:r w:rsidR="004E105D">
        <w:rPr>
          <w:rFonts w:eastAsiaTheme="minorHAnsi"/>
          <w:lang w:eastAsia="en-US"/>
        </w:rPr>
        <w:t>e</w:t>
      </w:r>
      <w:r>
        <w:rPr>
          <w:rFonts w:eastAsiaTheme="minorHAnsi"/>
          <w:lang w:eastAsia="en-US"/>
        </w:rPr>
        <w:t xml:space="preserve"> cette année à Haubourdin comme dans d’autres communes. La limitation de l’exonération de deux ans va dans le même sens, à n’en pas douter, et on peut le comprendre. Il peut y avoir aussi un autre intérêt que vous évoquez </w:t>
      </w:r>
      <w:r w:rsidR="00543402">
        <w:rPr>
          <w:rFonts w:eastAsiaTheme="minorHAnsi"/>
          <w:lang w:eastAsia="en-US"/>
        </w:rPr>
        <w:t xml:space="preserve">qui </w:t>
      </w:r>
      <w:r>
        <w:rPr>
          <w:rFonts w:eastAsiaTheme="minorHAnsi"/>
          <w:lang w:eastAsia="en-US"/>
        </w:rPr>
        <w:t xml:space="preserve">est que cette exonération de taxe pendant deux ans constituait un argument supplémentaire pour les promoteurs à la recherche d’investissements pour leurs projets immobiliers </w:t>
      </w:r>
      <w:r w:rsidR="00730679">
        <w:rPr>
          <w:rFonts w:eastAsiaTheme="minorHAnsi"/>
          <w:lang w:eastAsia="en-US"/>
        </w:rPr>
        <w:t>et</w:t>
      </w:r>
      <w:r w:rsidR="004E105D">
        <w:rPr>
          <w:rFonts w:eastAsiaTheme="minorHAnsi"/>
          <w:lang w:eastAsia="en-US"/>
        </w:rPr>
        <w:t>,</w:t>
      </w:r>
      <w:r w:rsidR="00730679">
        <w:rPr>
          <w:rFonts w:eastAsiaTheme="minorHAnsi"/>
          <w:lang w:eastAsia="en-US"/>
        </w:rPr>
        <w:t xml:space="preserve"> ajouté aux niches fiscales permises par la loi Pinel, favoriserait la spéculation foncière et immobilière. Nous pouvons néanmoins regretter que cette décision s’appliquera également aux bailleurs sociaux déjà forts impactés par la réduction de l’aide à la pierre puis à la réforme de l’APL </w:t>
      </w:r>
      <w:r w:rsidR="004E105D">
        <w:rPr>
          <w:rFonts w:eastAsiaTheme="minorHAnsi"/>
          <w:lang w:eastAsia="en-US"/>
        </w:rPr>
        <w:t>Ceux-ci y réfléchiront</w:t>
      </w:r>
      <w:r w:rsidR="00730679">
        <w:rPr>
          <w:rFonts w:eastAsiaTheme="minorHAnsi"/>
          <w:lang w:eastAsia="en-US"/>
        </w:rPr>
        <w:t xml:space="preserve"> peut-être à deux fois avant de lancer un programme de construction à Haubourdin. C’est le regret que je peux formuler même si les autres raisons me semblent justifiées.</w:t>
      </w:r>
    </w:p>
    <w:p w:rsidR="00730679" w:rsidRDefault="00730679" w:rsidP="00730679">
      <w:pPr>
        <w:ind w:firstLine="851"/>
        <w:jc w:val="both"/>
        <w:rPr>
          <w:rFonts w:eastAsiaTheme="minorHAnsi"/>
          <w:lang w:eastAsia="en-US"/>
        </w:rPr>
      </w:pPr>
    </w:p>
    <w:p w:rsidR="00730679" w:rsidRDefault="00730679" w:rsidP="00730679">
      <w:pPr>
        <w:ind w:firstLine="851"/>
        <w:jc w:val="both"/>
        <w:rPr>
          <w:rFonts w:eastAsiaTheme="minorHAnsi"/>
          <w:lang w:eastAsia="en-US"/>
        </w:rPr>
      </w:pPr>
      <w:r>
        <w:rPr>
          <w:rFonts w:eastAsiaTheme="minorHAnsi"/>
          <w:lang w:eastAsia="en-US"/>
        </w:rPr>
        <w:t>Monsieur le Maire : je comprends. D’un autre côté, nous avions voté la suppression de l’exonération. Ici, nous parlons de la limitation de cette exonération de 40%. Cela signifie que malgré tout, l’avantage sera supérieur à auparavant pour les bailleurs sociaux. Nous avons quelques projets de construction de logements sociaux. Cela n’empêchera pas les bailleurs sociaux de continuer à investir sur la ville.</w:t>
      </w:r>
    </w:p>
    <w:p w:rsidR="00730679" w:rsidRPr="003B606C" w:rsidRDefault="00730679" w:rsidP="00730679">
      <w:pPr>
        <w:ind w:firstLine="851"/>
        <w:jc w:val="both"/>
        <w:rPr>
          <w:rFonts w:eastAsiaTheme="minorHAnsi"/>
          <w:lang w:eastAsia="en-US"/>
        </w:rPr>
      </w:pPr>
    </w:p>
    <w:p w:rsidR="003B606C" w:rsidRDefault="00730679" w:rsidP="00730679">
      <w:pPr>
        <w:spacing w:after="160" w:line="252" w:lineRule="auto"/>
        <w:jc w:val="both"/>
        <w:rPr>
          <w:rFonts w:eastAsiaTheme="minorHAnsi"/>
          <w:b/>
          <w:lang w:eastAsia="en-US"/>
        </w:rPr>
      </w:pPr>
      <w:r w:rsidRPr="00730679">
        <w:rPr>
          <w:rFonts w:eastAsiaTheme="minorHAnsi"/>
          <w:b/>
          <w:lang w:eastAsia="en-US"/>
        </w:rPr>
        <w:t>ADOPTE A L’UNANIMITE</w:t>
      </w:r>
    </w:p>
    <w:p w:rsidR="00730679" w:rsidRPr="0038329C" w:rsidRDefault="00730679" w:rsidP="00730679">
      <w:pPr>
        <w:tabs>
          <w:tab w:val="center" w:pos="4536"/>
          <w:tab w:val="right" w:pos="9072"/>
        </w:tabs>
        <w:jc w:val="center"/>
        <w:rPr>
          <w:sz w:val="16"/>
          <w:szCs w:val="16"/>
        </w:rPr>
      </w:pPr>
      <w:r w:rsidRPr="0038329C">
        <w:rPr>
          <w:sz w:val="16"/>
          <w:szCs w:val="16"/>
        </w:rPr>
        <w:lastRenderedPageBreak/>
        <w:t>Conseil Municipal du 22 septembre 2021</w:t>
      </w:r>
    </w:p>
    <w:p w:rsidR="00730679" w:rsidRPr="00730679" w:rsidRDefault="00730679" w:rsidP="00730679">
      <w:pPr>
        <w:widowControl w:val="0"/>
        <w:suppressAutoHyphens/>
        <w:rPr>
          <w:rFonts w:eastAsia="Lucida Sans Unicode" w:cs="Tahoma"/>
          <w:kern w:val="2"/>
          <w:lang w:eastAsia="en-US"/>
        </w:rPr>
      </w:pPr>
    </w:p>
    <w:p w:rsidR="00730679" w:rsidRPr="00730679" w:rsidRDefault="00730679" w:rsidP="00730679">
      <w:pPr>
        <w:widowControl w:val="0"/>
        <w:pBdr>
          <w:top w:val="single" w:sz="4" w:space="1" w:color="000000"/>
          <w:left w:val="single" w:sz="4" w:space="4" w:color="000000"/>
          <w:bottom w:val="single" w:sz="4" w:space="1" w:color="000000"/>
          <w:right w:val="single" w:sz="4" w:space="4" w:color="000000"/>
        </w:pBdr>
        <w:tabs>
          <w:tab w:val="left" w:pos="5103"/>
        </w:tabs>
        <w:suppressAutoHyphens/>
        <w:jc w:val="center"/>
        <w:rPr>
          <w:rFonts w:eastAsia="Lucida Sans Unicode" w:cs="Tahoma"/>
          <w:b/>
          <w:kern w:val="2"/>
          <w:lang w:eastAsia="en-US"/>
        </w:rPr>
      </w:pPr>
    </w:p>
    <w:p w:rsidR="00730679" w:rsidRPr="00730679" w:rsidRDefault="00730679" w:rsidP="00730679">
      <w:pPr>
        <w:widowControl w:val="0"/>
        <w:pBdr>
          <w:top w:val="single" w:sz="4" w:space="1" w:color="000000"/>
          <w:left w:val="single" w:sz="4" w:space="4" w:color="000000"/>
          <w:bottom w:val="single" w:sz="4" w:space="1" w:color="000000"/>
          <w:right w:val="single" w:sz="4" w:space="4" w:color="000000"/>
        </w:pBdr>
        <w:suppressAutoHyphens/>
        <w:jc w:val="center"/>
        <w:rPr>
          <w:rFonts w:eastAsia="Lucida Sans Unicode"/>
          <w:kern w:val="2"/>
          <w:lang w:eastAsia="zh-CN"/>
        </w:rPr>
      </w:pPr>
      <w:r w:rsidRPr="00730679">
        <w:rPr>
          <w:rFonts w:eastAsia="Lucida Sans Unicode" w:cs="Tahoma"/>
          <w:b/>
          <w:kern w:val="2"/>
          <w:lang w:eastAsia="en-US"/>
        </w:rPr>
        <w:t>2021-09-22</w:t>
      </w:r>
      <w:r w:rsidRPr="00730679">
        <w:rPr>
          <w:b/>
          <w:kern w:val="2"/>
          <w:lang w:eastAsia="en-US"/>
        </w:rPr>
        <w:t xml:space="preserve"> </w:t>
      </w:r>
      <w:r w:rsidRPr="00730679">
        <w:rPr>
          <w:rFonts w:eastAsia="Lucida Sans Unicode"/>
          <w:b/>
          <w:kern w:val="2"/>
          <w:lang w:eastAsia="en-US"/>
        </w:rPr>
        <w:t>/ 8</w:t>
      </w:r>
      <w:r w:rsidRPr="00730679">
        <w:rPr>
          <w:b/>
          <w:kern w:val="2"/>
          <w:lang w:eastAsia="en-US"/>
        </w:rPr>
        <w:t xml:space="preserve"> </w:t>
      </w:r>
      <w:r w:rsidRPr="00730679">
        <w:rPr>
          <w:rFonts w:eastAsia="Lucida Sans Unicode"/>
          <w:b/>
          <w:kern w:val="2"/>
          <w:lang w:eastAsia="en-US"/>
        </w:rPr>
        <w:t>-</w:t>
      </w:r>
      <w:r w:rsidRPr="00730679">
        <w:rPr>
          <w:b/>
          <w:kern w:val="2"/>
          <w:lang w:eastAsia="en-US"/>
        </w:rPr>
        <w:t xml:space="preserve"> </w:t>
      </w:r>
      <w:r w:rsidRPr="00730679">
        <w:rPr>
          <w:rFonts w:eastAsia="Lucida Sans Unicode"/>
          <w:b/>
          <w:kern w:val="2"/>
          <w:lang w:eastAsia="en-US"/>
        </w:rPr>
        <w:t>TARIFS</w:t>
      </w:r>
      <w:r w:rsidRPr="00730679">
        <w:rPr>
          <w:b/>
          <w:kern w:val="2"/>
          <w:lang w:eastAsia="en-US"/>
        </w:rPr>
        <w:t xml:space="preserve"> DE </w:t>
      </w:r>
      <w:r w:rsidRPr="00730679">
        <w:rPr>
          <w:rFonts w:eastAsia="Lucida Sans Unicode"/>
          <w:b/>
          <w:kern w:val="2"/>
          <w:lang w:eastAsia="en-US"/>
        </w:rPr>
        <w:t>LOCATION</w:t>
      </w:r>
      <w:r w:rsidRPr="00730679">
        <w:rPr>
          <w:b/>
          <w:kern w:val="2"/>
          <w:lang w:eastAsia="en-US"/>
        </w:rPr>
        <w:t xml:space="preserve"> </w:t>
      </w:r>
      <w:r w:rsidRPr="00730679">
        <w:rPr>
          <w:rFonts w:eastAsia="Lucida Sans Unicode"/>
          <w:b/>
          <w:kern w:val="2"/>
          <w:lang w:eastAsia="en-US"/>
        </w:rPr>
        <w:t>DES</w:t>
      </w:r>
      <w:r w:rsidRPr="00730679">
        <w:rPr>
          <w:b/>
          <w:kern w:val="2"/>
          <w:lang w:eastAsia="en-US"/>
        </w:rPr>
        <w:t xml:space="preserve"> </w:t>
      </w:r>
      <w:r w:rsidRPr="00730679">
        <w:rPr>
          <w:rFonts w:eastAsia="Lucida Sans Unicode"/>
          <w:b/>
          <w:kern w:val="2"/>
          <w:lang w:eastAsia="en-US"/>
        </w:rPr>
        <w:t>SALLES MUNICIPALES</w:t>
      </w:r>
    </w:p>
    <w:p w:rsidR="00730679" w:rsidRPr="00730679" w:rsidRDefault="00730679" w:rsidP="00730679">
      <w:pPr>
        <w:widowControl w:val="0"/>
        <w:pBdr>
          <w:top w:val="single" w:sz="4" w:space="1" w:color="000000"/>
          <w:left w:val="single" w:sz="4" w:space="4" w:color="000000"/>
          <w:bottom w:val="single" w:sz="4" w:space="1" w:color="000000"/>
          <w:right w:val="single" w:sz="4" w:space="4" w:color="000000"/>
        </w:pBdr>
        <w:suppressAutoHyphens/>
        <w:jc w:val="center"/>
        <w:rPr>
          <w:rFonts w:eastAsia="Lucida Sans Unicode"/>
          <w:b/>
          <w:kern w:val="2"/>
          <w:lang w:eastAsia="en-US"/>
        </w:rPr>
      </w:pPr>
    </w:p>
    <w:p w:rsidR="00730679" w:rsidRPr="00730679" w:rsidRDefault="00730679" w:rsidP="00730679">
      <w:pPr>
        <w:widowControl w:val="0"/>
        <w:suppressAutoHyphens/>
        <w:rPr>
          <w:rFonts w:eastAsia="Lucida Sans Unicode" w:cs="Tahoma"/>
          <w:b/>
          <w:kern w:val="2"/>
          <w:lang w:eastAsia="en-US"/>
        </w:rPr>
      </w:pPr>
    </w:p>
    <w:p w:rsidR="00730679" w:rsidRPr="00730679" w:rsidRDefault="00730679" w:rsidP="00730679">
      <w:pPr>
        <w:widowControl w:val="0"/>
        <w:suppressAutoHyphens/>
        <w:rPr>
          <w:rFonts w:eastAsia="Lucida Sans Unicode" w:cs="Tahoma"/>
          <w:b/>
          <w:kern w:val="2"/>
          <w:sz w:val="18"/>
          <w:szCs w:val="18"/>
          <w:lang w:eastAsia="en-US"/>
        </w:rPr>
      </w:pPr>
    </w:p>
    <w:p w:rsidR="00730679" w:rsidRPr="00730679" w:rsidRDefault="00730679" w:rsidP="00730679">
      <w:pPr>
        <w:widowControl w:val="0"/>
        <w:suppressAutoHyphens/>
        <w:ind w:firstLine="851"/>
        <w:rPr>
          <w:rFonts w:eastAsia="Lucida Sans Unicode" w:cs="Tahoma"/>
          <w:kern w:val="2"/>
          <w:lang w:eastAsia="en-US"/>
        </w:rPr>
      </w:pPr>
      <w:r w:rsidRPr="00730679">
        <w:rPr>
          <w:rFonts w:eastAsia="Lucida Sans Unicode" w:cs="Tahoma"/>
          <w:kern w:val="2"/>
          <w:lang w:eastAsia="en-US"/>
        </w:rPr>
        <w:t>Monsieur BUQUET prend la parole.</w:t>
      </w:r>
    </w:p>
    <w:p w:rsidR="00730679" w:rsidRDefault="00730679" w:rsidP="00730679">
      <w:pPr>
        <w:widowControl w:val="0"/>
        <w:suppressAutoHyphens/>
        <w:ind w:firstLine="851"/>
        <w:jc w:val="both"/>
        <w:rPr>
          <w:rFonts w:eastAsia="Lucida Sans Unicode" w:cs="Tahoma"/>
          <w:kern w:val="2"/>
          <w:lang w:eastAsia="en-US"/>
        </w:rPr>
      </w:pPr>
    </w:p>
    <w:p w:rsidR="00730679" w:rsidRPr="00730679" w:rsidRDefault="00730679" w:rsidP="00730679">
      <w:pPr>
        <w:widowControl w:val="0"/>
        <w:suppressAutoHyphens/>
        <w:ind w:firstLine="851"/>
        <w:jc w:val="both"/>
        <w:rPr>
          <w:rFonts w:eastAsia="Lucida Sans Unicode" w:cs="Tahoma"/>
          <w:kern w:val="2"/>
          <w:lang w:eastAsia="en-US"/>
        </w:rPr>
      </w:pPr>
      <w:r w:rsidRPr="00730679">
        <w:rPr>
          <w:rFonts w:eastAsia="Lucida Sans Unicode" w:cs="Tahoma"/>
          <w:kern w:val="2"/>
          <w:lang w:eastAsia="en-US"/>
        </w:rPr>
        <w:t>En préambule, il est rappelé que les capacités (en réunion et en repas) précisées dans les délibérations concernant les locations de salles, sont des capacités maximales en période “normale”. Elles peuvent dans certaines circonstances, comme la crise sanitaire que nous connaissons actuellement, être diminuées.</w:t>
      </w:r>
    </w:p>
    <w:p w:rsidR="00730679" w:rsidRPr="00730679" w:rsidRDefault="00730679" w:rsidP="00730679">
      <w:pPr>
        <w:widowControl w:val="0"/>
        <w:suppressAutoHyphens/>
        <w:ind w:firstLine="851"/>
        <w:jc w:val="both"/>
        <w:rPr>
          <w:rFonts w:eastAsia="Lucida Sans Unicode" w:cs="Tahoma"/>
          <w:kern w:val="2"/>
          <w:lang w:eastAsia="en-US"/>
        </w:rPr>
      </w:pPr>
    </w:p>
    <w:p w:rsidR="00730679" w:rsidRPr="00730679" w:rsidRDefault="00730679" w:rsidP="00730679">
      <w:pPr>
        <w:widowControl w:val="0"/>
        <w:suppressAutoHyphens/>
        <w:ind w:firstLine="851"/>
        <w:jc w:val="both"/>
        <w:rPr>
          <w:rFonts w:eastAsia="Lucida Sans Unicode"/>
          <w:kern w:val="2"/>
          <w:lang w:eastAsia="zh-CN"/>
        </w:rPr>
      </w:pPr>
      <w:r w:rsidRPr="00730679">
        <w:rPr>
          <w:rFonts w:eastAsia="Lucida Sans Unicode" w:cs="Tahoma"/>
          <w:kern w:val="2"/>
          <w:lang w:eastAsia="en-US"/>
        </w:rPr>
        <w:t>Par</w:t>
      </w:r>
      <w:r w:rsidRPr="00730679">
        <w:rPr>
          <w:kern w:val="2"/>
          <w:lang w:eastAsia="en-US"/>
        </w:rPr>
        <w:t xml:space="preserve"> </w:t>
      </w:r>
      <w:r w:rsidRPr="00730679">
        <w:rPr>
          <w:rFonts w:eastAsia="Lucida Sans Unicode"/>
          <w:kern w:val="2"/>
          <w:lang w:eastAsia="en-US"/>
        </w:rPr>
        <w:t>délibération</w:t>
      </w:r>
      <w:r w:rsidRPr="00730679">
        <w:rPr>
          <w:kern w:val="2"/>
          <w:lang w:eastAsia="en-US"/>
        </w:rPr>
        <w:t xml:space="preserve"> en date </w:t>
      </w:r>
      <w:r w:rsidRPr="00730679">
        <w:rPr>
          <w:rFonts w:eastAsia="Lucida Sans Unicode"/>
          <w:kern w:val="2"/>
          <w:lang w:eastAsia="en-US"/>
        </w:rPr>
        <w:t>du</w:t>
      </w:r>
      <w:r w:rsidRPr="00730679">
        <w:rPr>
          <w:kern w:val="2"/>
          <w:lang w:eastAsia="en-US"/>
        </w:rPr>
        <w:t xml:space="preserve"> 30 </w:t>
      </w:r>
      <w:r w:rsidRPr="00730679">
        <w:rPr>
          <w:rFonts w:eastAsia="Lucida Sans Unicode"/>
          <w:kern w:val="2"/>
          <w:lang w:eastAsia="en-US"/>
        </w:rPr>
        <w:t>septembre</w:t>
      </w:r>
      <w:r w:rsidRPr="00730679">
        <w:rPr>
          <w:kern w:val="2"/>
          <w:lang w:eastAsia="en-US"/>
        </w:rPr>
        <w:t xml:space="preserve"> </w:t>
      </w:r>
      <w:r w:rsidRPr="00730679">
        <w:rPr>
          <w:rFonts w:eastAsia="Lucida Sans Unicode"/>
          <w:kern w:val="2"/>
          <w:lang w:eastAsia="en-US"/>
        </w:rPr>
        <w:t>2020</w:t>
      </w:r>
      <w:r w:rsidRPr="00730679">
        <w:rPr>
          <w:rFonts w:eastAsia="Lucida Sans Unicode" w:cs="Tahoma"/>
          <w:kern w:val="2"/>
          <w:lang w:eastAsia="en-US"/>
        </w:rPr>
        <w:t>,</w:t>
      </w:r>
      <w:r w:rsidRPr="00730679">
        <w:rPr>
          <w:kern w:val="2"/>
          <w:lang w:eastAsia="en-US"/>
        </w:rPr>
        <w:t xml:space="preserve"> </w:t>
      </w:r>
      <w:r w:rsidRPr="00730679">
        <w:rPr>
          <w:rFonts w:eastAsia="Lucida Sans Unicode"/>
          <w:kern w:val="2"/>
          <w:lang w:eastAsia="en-US"/>
        </w:rPr>
        <w:t>le</w:t>
      </w:r>
      <w:r w:rsidRPr="00730679">
        <w:rPr>
          <w:kern w:val="2"/>
          <w:lang w:eastAsia="en-US"/>
        </w:rPr>
        <w:t xml:space="preserve"> </w:t>
      </w:r>
      <w:r w:rsidRPr="00730679">
        <w:rPr>
          <w:rFonts w:eastAsia="Lucida Sans Unicode"/>
          <w:kern w:val="2"/>
          <w:lang w:eastAsia="en-US"/>
        </w:rPr>
        <w:t>Conseil</w:t>
      </w:r>
      <w:r w:rsidRPr="00730679">
        <w:rPr>
          <w:kern w:val="2"/>
          <w:lang w:eastAsia="en-US"/>
        </w:rPr>
        <w:t xml:space="preserve"> </w:t>
      </w:r>
      <w:r w:rsidRPr="00730679">
        <w:rPr>
          <w:rFonts w:eastAsia="Lucida Sans Unicode"/>
          <w:kern w:val="2"/>
          <w:lang w:eastAsia="en-US"/>
        </w:rPr>
        <w:t>Municipal</w:t>
      </w:r>
      <w:r w:rsidRPr="00730679">
        <w:rPr>
          <w:kern w:val="2"/>
          <w:lang w:eastAsia="en-US"/>
        </w:rPr>
        <w:t xml:space="preserve"> </w:t>
      </w:r>
      <w:r w:rsidRPr="00730679">
        <w:rPr>
          <w:rFonts w:eastAsia="Lucida Sans Unicode"/>
          <w:kern w:val="2"/>
          <w:lang w:eastAsia="en-US"/>
        </w:rPr>
        <w:t>a</w:t>
      </w:r>
      <w:r w:rsidRPr="00730679">
        <w:rPr>
          <w:kern w:val="2"/>
          <w:lang w:eastAsia="en-US"/>
        </w:rPr>
        <w:t xml:space="preserve"> </w:t>
      </w:r>
      <w:r w:rsidRPr="00730679">
        <w:rPr>
          <w:rFonts w:eastAsia="Lucida Sans Unicode"/>
          <w:kern w:val="2"/>
          <w:lang w:eastAsia="en-US"/>
        </w:rPr>
        <w:t>fixé</w:t>
      </w:r>
      <w:r w:rsidRPr="00730679">
        <w:rPr>
          <w:kern w:val="2"/>
          <w:lang w:eastAsia="en-US"/>
        </w:rPr>
        <w:t xml:space="preserve"> </w:t>
      </w:r>
      <w:r w:rsidRPr="00730679">
        <w:rPr>
          <w:rFonts w:eastAsia="Lucida Sans Unicode"/>
          <w:kern w:val="2"/>
          <w:lang w:eastAsia="en-US"/>
        </w:rPr>
        <w:t>les</w:t>
      </w:r>
      <w:r w:rsidRPr="00730679">
        <w:rPr>
          <w:kern w:val="2"/>
          <w:lang w:eastAsia="en-US"/>
        </w:rPr>
        <w:t xml:space="preserve"> </w:t>
      </w:r>
      <w:r w:rsidRPr="00730679">
        <w:rPr>
          <w:rFonts w:eastAsia="Lucida Sans Unicode"/>
          <w:kern w:val="2"/>
          <w:lang w:eastAsia="en-US"/>
        </w:rPr>
        <w:t>tarifs</w:t>
      </w:r>
      <w:r w:rsidRPr="00730679">
        <w:rPr>
          <w:kern w:val="2"/>
          <w:lang w:eastAsia="en-US"/>
        </w:rPr>
        <w:t xml:space="preserve"> </w:t>
      </w:r>
      <w:r w:rsidRPr="00730679">
        <w:rPr>
          <w:rFonts w:eastAsia="Lucida Sans Unicode"/>
          <w:kern w:val="2"/>
          <w:lang w:eastAsia="en-US"/>
        </w:rPr>
        <w:t>actuellement</w:t>
      </w:r>
      <w:r w:rsidRPr="00730679">
        <w:rPr>
          <w:kern w:val="2"/>
          <w:lang w:eastAsia="en-US"/>
        </w:rPr>
        <w:t xml:space="preserve"> </w:t>
      </w:r>
      <w:r w:rsidRPr="00730679">
        <w:rPr>
          <w:rFonts w:eastAsia="Lucida Sans Unicode"/>
          <w:kern w:val="2"/>
          <w:lang w:eastAsia="en-US"/>
        </w:rPr>
        <w:t>applicables</w:t>
      </w:r>
      <w:r w:rsidRPr="00730679">
        <w:rPr>
          <w:kern w:val="2"/>
          <w:lang w:eastAsia="en-US"/>
        </w:rPr>
        <w:t xml:space="preserve"> </w:t>
      </w:r>
      <w:r w:rsidRPr="00730679">
        <w:rPr>
          <w:rFonts w:eastAsia="Lucida Sans Unicode"/>
          <w:kern w:val="2"/>
          <w:lang w:eastAsia="en-US"/>
        </w:rPr>
        <w:t>pour</w:t>
      </w:r>
      <w:r w:rsidRPr="00730679">
        <w:rPr>
          <w:kern w:val="2"/>
          <w:lang w:eastAsia="en-US"/>
        </w:rPr>
        <w:t xml:space="preserve"> </w:t>
      </w:r>
      <w:r w:rsidRPr="00730679">
        <w:rPr>
          <w:rFonts w:eastAsia="Lucida Sans Unicode"/>
          <w:kern w:val="2"/>
          <w:lang w:eastAsia="en-US"/>
        </w:rPr>
        <w:t>les</w:t>
      </w:r>
      <w:r w:rsidRPr="00730679">
        <w:rPr>
          <w:kern w:val="2"/>
          <w:lang w:eastAsia="en-US"/>
        </w:rPr>
        <w:t xml:space="preserve"> </w:t>
      </w:r>
      <w:r w:rsidRPr="00730679">
        <w:rPr>
          <w:rFonts w:eastAsia="Lucida Sans Unicode"/>
          <w:kern w:val="2"/>
          <w:lang w:eastAsia="en-US"/>
        </w:rPr>
        <w:t>locations</w:t>
      </w:r>
      <w:r w:rsidRPr="00730679">
        <w:rPr>
          <w:kern w:val="2"/>
          <w:lang w:eastAsia="en-US"/>
        </w:rPr>
        <w:t xml:space="preserve"> </w:t>
      </w:r>
      <w:r w:rsidRPr="00730679">
        <w:rPr>
          <w:rFonts w:eastAsia="Lucida Sans Unicode"/>
          <w:kern w:val="2"/>
          <w:lang w:eastAsia="en-US"/>
        </w:rPr>
        <w:t>des</w:t>
      </w:r>
      <w:r w:rsidRPr="00730679">
        <w:rPr>
          <w:kern w:val="2"/>
          <w:lang w:eastAsia="en-US"/>
        </w:rPr>
        <w:t xml:space="preserve"> </w:t>
      </w:r>
      <w:r w:rsidRPr="00730679">
        <w:rPr>
          <w:rFonts w:eastAsia="Lucida Sans Unicode"/>
          <w:kern w:val="2"/>
          <w:lang w:eastAsia="en-US"/>
        </w:rPr>
        <w:t>salles</w:t>
      </w:r>
      <w:r w:rsidRPr="00730679">
        <w:rPr>
          <w:kern w:val="2"/>
          <w:lang w:eastAsia="en-US"/>
        </w:rPr>
        <w:t xml:space="preserve"> municipales</w:t>
      </w:r>
      <w:r w:rsidRPr="00730679">
        <w:rPr>
          <w:rFonts w:eastAsia="Lucida Sans Unicode"/>
          <w:kern w:val="2"/>
          <w:lang w:eastAsia="en-US"/>
        </w:rPr>
        <w:t>.</w:t>
      </w:r>
    </w:p>
    <w:p w:rsidR="00730679" w:rsidRPr="00730679" w:rsidRDefault="00730679" w:rsidP="00730679">
      <w:pPr>
        <w:widowControl w:val="0"/>
        <w:suppressAutoHyphens/>
        <w:ind w:firstLine="851"/>
        <w:jc w:val="both"/>
        <w:rPr>
          <w:rFonts w:eastAsia="Lucida Sans Unicode"/>
          <w:kern w:val="2"/>
          <w:lang w:eastAsia="en-US"/>
        </w:rPr>
      </w:pPr>
    </w:p>
    <w:p w:rsidR="00730679" w:rsidRPr="00730679" w:rsidRDefault="00730679" w:rsidP="00730679">
      <w:pPr>
        <w:widowControl w:val="0"/>
        <w:suppressAutoHyphens/>
        <w:ind w:firstLine="851"/>
        <w:jc w:val="both"/>
        <w:rPr>
          <w:rFonts w:eastAsia="Lucida Sans Unicode"/>
          <w:kern w:val="2"/>
          <w:lang w:eastAsia="zh-CN"/>
        </w:rPr>
      </w:pPr>
      <w:r w:rsidRPr="00730679">
        <w:rPr>
          <w:rFonts w:eastAsia="Lucida Sans Unicode"/>
          <w:kern w:val="2"/>
          <w:lang w:eastAsia="en-US"/>
        </w:rPr>
        <w:t>Après</w:t>
      </w:r>
      <w:r w:rsidRPr="00730679">
        <w:rPr>
          <w:kern w:val="2"/>
          <w:lang w:eastAsia="en-US"/>
        </w:rPr>
        <w:t xml:space="preserve"> </w:t>
      </w:r>
      <w:r w:rsidRPr="00730679">
        <w:rPr>
          <w:rFonts w:eastAsia="Lucida Sans Unicode"/>
          <w:kern w:val="2"/>
          <w:lang w:eastAsia="en-US"/>
        </w:rPr>
        <w:t>consultation</w:t>
      </w:r>
      <w:r w:rsidRPr="00730679">
        <w:rPr>
          <w:kern w:val="2"/>
          <w:lang w:eastAsia="en-US"/>
        </w:rPr>
        <w:t xml:space="preserve"> </w:t>
      </w:r>
      <w:r w:rsidRPr="00730679">
        <w:rPr>
          <w:rFonts w:eastAsia="Lucida Sans Unicode"/>
          <w:kern w:val="2"/>
          <w:lang w:eastAsia="en-US"/>
        </w:rPr>
        <w:t>de</w:t>
      </w:r>
      <w:r w:rsidRPr="00730679">
        <w:rPr>
          <w:kern w:val="2"/>
          <w:lang w:eastAsia="en-US"/>
        </w:rPr>
        <w:t xml:space="preserve"> </w:t>
      </w:r>
      <w:r w:rsidRPr="00730679">
        <w:rPr>
          <w:rFonts w:eastAsia="Lucida Sans Unicode"/>
          <w:kern w:val="2"/>
          <w:lang w:eastAsia="en-US"/>
        </w:rPr>
        <w:t>la</w:t>
      </w:r>
      <w:r w:rsidRPr="00730679">
        <w:rPr>
          <w:kern w:val="2"/>
          <w:lang w:eastAsia="en-US"/>
        </w:rPr>
        <w:t xml:space="preserve"> </w:t>
      </w:r>
      <w:r w:rsidRPr="00730679">
        <w:rPr>
          <w:rFonts w:eastAsia="Lucida Sans Unicode"/>
          <w:kern w:val="2"/>
          <w:lang w:eastAsia="en-US"/>
        </w:rPr>
        <w:t>commission</w:t>
      </w:r>
      <w:r w:rsidRPr="00730679">
        <w:rPr>
          <w:kern w:val="2"/>
          <w:lang w:eastAsia="en-US"/>
        </w:rPr>
        <w:t xml:space="preserve"> F</w:t>
      </w:r>
      <w:r w:rsidRPr="00730679">
        <w:rPr>
          <w:rFonts w:eastAsia="Lucida Sans Unicode"/>
          <w:kern w:val="2"/>
          <w:lang w:eastAsia="en-US"/>
        </w:rPr>
        <w:t>inances,</w:t>
      </w:r>
      <w:r w:rsidRPr="00730679">
        <w:rPr>
          <w:kern w:val="2"/>
          <w:lang w:eastAsia="en-US"/>
        </w:rPr>
        <w:t xml:space="preserve"> </w:t>
      </w:r>
      <w:r w:rsidRPr="00730679">
        <w:rPr>
          <w:rFonts w:eastAsia="Lucida Sans Unicode"/>
          <w:kern w:val="2"/>
          <w:lang w:eastAsia="en-US"/>
        </w:rPr>
        <w:t>Monsieur</w:t>
      </w:r>
      <w:r w:rsidRPr="00730679">
        <w:rPr>
          <w:kern w:val="2"/>
          <w:lang w:eastAsia="en-US"/>
        </w:rPr>
        <w:t xml:space="preserve"> </w:t>
      </w:r>
      <w:r w:rsidRPr="00730679">
        <w:rPr>
          <w:rFonts w:eastAsia="Lucida Sans Unicode"/>
          <w:kern w:val="2"/>
          <w:lang w:eastAsia="en-US"/>
        </w:rPr>
        <w:t>le</w:t>
      </w:r>
      <w:r w:rsidRPr="00730679">
        <w:rPr>
          <w:kern w:val="2"/>
          <w:lang w:eastAsia="en-US"/>
        </w:rPr>
        <w:t xml:space="preserve"> </w:t>
      </w:r>
      <w:r w:rsidRPr="00730679">
        <w:rPr>
          <w:rFonts w:eastAsia="Lucida Sans Unicode"/>
          <w:kern w:val="2"/>
          <w:lang w:eastAsia="en-US"/>
        </w:rPr>
        <w:t>Maire</w:t>
      </w:r>
      <w:r w:rsidRPr="00730679">
        <w:rPr>
          <w:kern w:val="2"/>
          <w:lang w:eastAsia="en-US"/>
        </w:rPr>
        <w:t xml:space="preserve"> </w:t>
      </w:r>
      <w:r w:rsidRPr="00730679">
        <w:rPr>
          <w:rFonts w:eastAsia="Lucida Sans Unicode"/>
          <w:kern w:val="2"/>
          <w:lang w:eastAsia="en-US"/>
        </w:rPr>
        <w:t>propose</w:t>
      </w:r>
      <w:r w:rsidRPr="00730679">
        <w:rPr>
          <w:kern w:val="2"/>
          <w:lang w:eastAsia="en-US"/>
        </w:rPr>
        <w:t xml:space="preserve"> </w:t>
      </w:r>
      <w:r w:rsidRPr="00730679">
        <w:rPr>
          <w:rFonts w:eastAsia="Lucida Sans Unicode"/>
          <w:kern w:val="2"/>
          <w:lang w:eastAsia="en-US"/>
        </w:rPr>
        <w:t>d</w:t>
      </w:r>
      <w:r w:rsidRPr="00730679">
        <w:rPr>
          <w:kern w:val="2"/>
          <w:lang w:eastAsia="en-US"/>
        </w:rPr>
        <w:t>’</w:t>
      </w:r>
      <w:r w:rsidRPr="00730679">
        <w:rPr>
          <w:rFonts w:eastAsia="Lucida Sans Unicode"/>
          <w:kern w:val="2"/>
          <w:lang w:eastAsia="en-US"/>
        </w:rPr>
        <w:t>appliquer,</w:t>
      </w:r>
      <w:r w:rsidRPr="00730679">
        <w:rPr>
          <w:kern w:val="2"/>
          <w:lang w:eastAsia="en-US"/>
        </w:rPr>
        <w:t xml:space="preserve"> </w:t>
      </w:r>
      <w:r w:rsidRPr="00730679">
        <w:rPr>
          <w:rFonts w:eastAsia="Lucida Sans Unicode"/>
          <w:kern w:val="2"/>
          <w:lang w:eastAsia="en-US"/>
        </w:rPr>
        <w:t>à</w:t>
      </w:r>
      <w:r w:rsidRPr="00730679">
        <w:rPr>
          <w:kern w:val="2"/>
          <w:lang w:eastAsia="en-US"/>
        </w:rPr>
        <w:t xml:space="preserve"> </w:t>
      </w:r>
      <w:r w:rsidRPr="00730679">
        <w:rPr>
          <w:rFonts w:eastAsia="Lucida Sans Unicode"/>
          <w:kern w:val="2"/>
          <w:lang w:eastAsia="en-US"/>
        </w:rPr>
        <w:t>compter</w:t>
      </w:r>
      <w:r w:rsidRPr="00730679">
        <w:rPr>
          <w:kern w:val="2"/>
          <w:lang w:eastAsia="en-US"/>
        </w:rPr>
        <w:t xml:space="preserve"> </w:t>
      </w:r>
      <w:r w:rsidRPr="00730679">
        <w:rPr>
          <w:rFonts w:eastAsia="Lucida Sans Unicode"/>
          <w:kern w:val="2"/>
          <w:lang w:eastAsia="en-US"/>
        </w:rPr>
        <w:t>du</w:t>
      </w:r>
      <w:r w:rsidRPr="00730679">
        <w:rPr>
          <w:kern w:val="2"/>
          <w:lang w:eastAsia="en-US"/>
        </w:rPr>
        <w:t xml:space="preserve"> </w:t>
      </w:r>
      <w:r w:rsidRPr="00730679">
        <w:rPr>
          <w:rFonts w:eastAsia="Lucida Sans Unicode"/>
          <w:kern w:val="2"/>
          <w:lang w:eastAsia="en-US"/>
        </w:rPr>
        <w:t>1er</w:t>
      </w:r>
      <w:r w:rsidRPr="00730679">
        <w:rPr>
          <w:kern w:val="2"/>
          <w:lang w:eastAsia="en-US"/>
        </w:rPr>
        <w:t xml:space="preserve"> </w:t>
      </w:r>
      <w:r w:rsidRPr="00730679">
        <w:rPr>
          <w:rFonts w:eastAsia="Lucida Sans Unicode"/>
          <w:kern w:val="2"/>
          <w:lang w:eastAsia="en-US"/>
        </w:rPr>
        <w:t>janvier</w:t>
      </w:r>
      <w:r w:rsidRPr="00730679">
        <w:rPr>
          <w:kern w:val="2"/>
          <w:lang w:eastAsia="en-US"/>
        </w:rPr>
        <w:t xml:space="preserve"> </w:t>
      </w:r>
      <w:r w:rsidRPr="00730679">
        <w:rPr>
          <w:rFonts w:eastAsia="Lucida Sans Unicode"/>
          <w:kern w:val="2"/>
          <w:lang w:eastAsia="en-US"/>
        </w:rPr>
        <w:t>2022</w:t>
      </w:r>
      <w:r w:rsidRPr="00730679">
        <w:rPr>
          <w:rFonts w:eastAsia="Lucida Sans Unicode" w:cs="Tahoma"/>
          <w:kern w:val="2"/>
          <w:lang w:eastAsia="en-US"/>
        </w:rPr>
        <w:t>,</w:t>
      </w:r>
      <w:r w:rsidRPr="00730679">
        <w:rPr>
          <w:kern w:val="2"/>
          <w:lang w:eastAsia="en-US"/>
        </w:rPr>
        <w:t xml:space="preserve"> </w:t>
      </w:r>
      <w:r w:rsidRPr="00730679">
        <w:rPr>
          <w:rFonts w:eastAsia="Lucida Sans Unicode"/>
          <w:kern w:val="2"/>
          <w:lang w:eastAsia="en-US"/>
        </w:rPr>
        <w:t>les</w:t>
      </w:r>
      <w:r w:rsidRPr="00730679">
        <w:rPr>
          <w:kern w:val="2"/>
          <w:lang w:eastAsia="en-US"/>
        </w:rPr>
        <w:t xml:space="preserve"> </w:t>
      </w:r>
      <w:r w:rsidRPr="00730679">
        <w:rPr>
          <w:rFonts w:eastAsia="Lucida Sans Unicode"/>
          <w:kern w:val="2"/>
          <w:lang w:eastAsia="en-US"/>
        </w:rPr>
        <w:t>tarifs</w:t>
      </w:r>
      <w:r w:rsidRPr="00730679">
        <w:rPr>
          <w:kern w:val="2"/>
          <w:lang w:eastAsia="en-US"/>
        </w:rPr>
        <w:t xml:space="preserve"> </w:t>
      </w:r>
      <w:r w:rsidRPr="00730679">
        <w:rPr>
          <w:rFonts w:eastAsia="Lucida Sans Unicode"/>
          <w:kern w:val="2"/>
          <w:lang w:eastAsia="en-US"/>
        </w:rPr>
        <w:t>de</w:t>
      </w:r>
      <w:r w:rsidRPr="00730679">
        <w:rPr>
          <w:kern w:val="2"/>
          <w:lang w:eastAsia="en-US"/>
        </w:rPr>
        <w:t xml:space="preserve"> </w:t>
      </w:r>
      <w:r w:rsidRPr="00730679">
        <w:rPr>
          <w:rFonts w:eastAsia="Lucida Sans Unicode"/>
          <w:kern w:val="2"/>
          <w:lang w:eastAsia="en-US"/>
        </w:rPr>
        <w:t>location</w:t>
      </w:r>
      <w:r w:rsidRPr="00730679">
        <w:rPr>
          <w:kern w:val="2"/>
          <w:lang w:eastAsia="en-US"/>
        </w:rPr>
        <w:t xml:space="preserve"> </w:t>
      </w:r>
      <w:r w:rsidRPr="00730679">
        <w:rPr>
          <w:rFonts w:eastAsia="Lucida Sans Unicode"/>
          <w:kern w:val="2"/>
          <w:lang w:eastAsia="en-US"/>
        </w:rPr>
        <w:t>suivants :</w:t>
      </w:r>
      <w:r w:rsidRPr="00730679">
        <w:rPr>
          <w:kern w:val="2"/>
          <w:lang w:eastAsia="en-US"/>
        </w:rPr>
        <w:t xml:space="preserve"> </w:t>
      </w:r>
    </w:p>
    <w:p w:rsidR="00730679" w:rsidRPr="00730679" w:rsidRDefault="00730679" w:rsidP="00730679">
      <w:pPr>
        <w:widowControl w:val="0"/>
        <w:suppressAutoHyphens/>
        <w:rPr>
          <w:rFonts w:eastAsia="Lucida Sans Unicode"/>
          <w:kern w:val="2"/>
          <w:lang w:eastAsia="zh-CN"/>
        </w:rPr>
      </w:pPr>
    </w:p>
    <w:p w:rsidR="00730679" w:rsidRPr="00730679" w:rsidRDefault="00730679" w:rsidP="00730679">
      <w:pPr>
        <w:widowControl w:val="0"/>
        <w:suppressAutoHyphens/>
        <w:rPr>
          <w:rFonts w:eastAsia="Lucida Sans Unicode"/>
          <w:kern w:val="2"/>
          <w:lang w:eastAsia="zh-CN"/>
        </w:rPr>
      </w:pPr>
      <w:r w:rsidRPr="00730679">
        <w:rPr>
          <w:rFonts w:eastAsia="Lucida Sans Unicode"/>
          <w:b/>
          <w:kern w:val="2"/>
          <w:lang w:eastAsia="zh-CN"/>
        </w:rPr>
        <w:t>Espace Louis Pasteur et L.C.R. Jean Monnet</w:t>
      </w:r>
    </w:p>
    <w:p w:rsidR="00730679" w:rsidRPr="00730679" w:rsidRDefault="00730679" w:rsidP="00730679">
      <w:pPr>
        <w:widowControl w:val="0"/>
        <w:suppressAutoHyphens/>
        <w:rPr>
          <w:rFonts w:eastAsia="Lucida Sans Unicode"/>
          <w:b/>
          <w:kern w:val="2"/>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912"/>
        <w:gridCol w:w="1847"/>
        <w:gridCol w:w="1847"/>
        <w:gridCol w:w="1847"/>
        <w:gridCol w:w="1995"/>
      </w:tblGrid>
      <w:tr w:rsidR="00730679" w:rsidRPr="00730679" w:rsidTr="009F030A">
        <w:tc>
          <w:tcPr>
            <w:tcW w:w="1912" w:type="dxa"/>
            <w:tcBorders>
              <w:top w:val="double" w:sz="1" w:space="0" w:color="000000"/>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p>
        </w:tc>
        <w:tc>
          <w:tcPr>
            <w:tcW w:w="3694" w:type="dxa"/>
            <w:gridSpan w:val="2"/>
            <w:tcBorders>
              <w:top w:val="double" w:sz="1" w:space="0" w:color="000000"/>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cs="Tahoma"/>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b/>
                <w:kern w:val="2"/>
                <w:lang w:eastAsia="en-US"/>
              </w:rPr>
              <w:t>Espace</w:t>
            </w:r>
            <w:r w:rsidRPr="00730679">
              <w:rPr>
                <w:b/>
                <w:kern w:val="2"/>
                <w:lang w:eastAsia="en-US"/>
              </w:rPr>
              <w:t xml:space="preserve"> </w:t>
            </w:r>
            <w:r w:rsidRPr="00730679">
              <w:rPr>
                <w:rFonts w:eastAsia="Lucida Sans Unicode"/>
                <w:b/>
                <w:kern w:val="2"/>
                <w:lang w:eastAsia="en-US"/>
              </w:rPr>
              <w:t>Louis</w:t>
            </w:r>
            <w:r w:rsidRPr="00730679">
              <w:rPr>
                <w:b/>
                <w:kern w:val="2"/>
                <w:lang w:eastAsia="en-US"/>
              </w:rPr>
              <w:t xml:space="preserve"> </w:t>
            </w:r>
            <w:r w:rsidRPr="00730679">
              <w:rPr>
                <w:rFonts w:eastAsia="Lucida Sans Unicode"/>
                <w:b/>
                <w:kern w:val="2"/>
                <w:lang w:eastAsia="en-US"/>
              </w:rPr>
              <w:t>Pasteur</w:t>
            </w:r>
          </w:p>
          <w:p w:rsidR="00730679" w:rsidRPr="00730679" w:rsidRDefault="00730679" w:rsidP="00730679">
            <w:pPr>
              <w:widowControl w:val="0"/>
              <w:suppressAutoHyphens/>
              <w:jc w:val="center"/>
              <w:rPr>
                <w:rFonts w:eastAsia="Lucida Sans Unicode"/>
                <w:kern w:val="2"/>
                <w:lang w:eastAsia="zh-CN"/>
              </w:rPr>
            </w:pPr>
          </w:p>
        </w:tc>
        <w:tc>
          <w:tcPr>
            <w:tcW w:w="3842"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b/>
                <w:kern w:val="2"/>
                <w:lang w:eastAsia="en-US"/>
              </w:rPr>
              <w:t>L.C.R.</w:t>
            </w:r>
            <w:r w:rsidRPr="00730679">
              <w:rPr>
                <w:b/>
                <w:kern w:val="2"/>
                <w:lang w:eastAsia="en-US"/>
              </w:rPr>
              <w:t xml:space="preserve"> </w:t>
            </w:r>
            <w:r w:rsidRPr="00730679">
              <w:rPr>
                <w:rFonts w:eastAsia="Lucida Sans Unicode"/>
                <w:b/>
                <w:kern w:val="2"/>
                <w:lang w:eastAsia="en-US"/>
              </w:rPr>
              <w:t>Jean</w:t>
            </w:r>
            <w:r w:rsidRPr="00730679">
              <w:rPr>
                <w:b/>
                <w:kern w:val="2"/>
                <w:lang w:eastAsia="en-US"/>
              </w:rPr>
              <w:t xml:space="preserve"> </w:t>
            </w:r>
            <w:r w:rsidRPr="00730679">
              <w:rPr>
                <w:rFonts w:eastAsia="Lucida Sans Unicode"/>
                <w:b/>
                <w:kern w:val="2"/>
                <w:lang w:eastAsia="en-US"/>
              </w:rPr>
              <w:t>Monnet</w:t>
            </w:r>
          </w:p>
        </w:tc>
      </w:tr>
      <w:tr w:rsidR="00730679" w:rsidRPr="00730679" w:rsidTr="009F030A">
        <w:tc>
          <w:tcPr>
            <w:tcW w:w="1912"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br/>
            </w:r>
          </w:p>
        </w:tc>
        <w:tc>
          <w:tcPr>
            <w:tcW w:w="1847"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sz w:val="16"/>
                <w:szCs w:val="16"/>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kern w:val="2"/>
                <w:lang w:eastAsia="en-US"/>
              </w:rPr>
              <w:t>Salle</w:t>
            </w:r>
            <w:r w:rsidRPr="00730679">
              <w:rPr>
                <w:kern w:val="2"/>
                <w:lang w:eastAsia="en-US"/>
              </w:rPr>
              <w:t xml:space="preserve"> </w:t>
            </w:r>
            <w:r w:rsidRPr="00730679">
              <w:rPr>
                <w:rFonts w:eastAsia="Lucida Sans Unicode"/>
                <w:kern w:val="2"/>
                <w:lang w:eastAsia="en-US"/>
              </w:rPr>
              <w:t>Pasteur</w:t>
            </w:r>
          </w:p>
          <w:p w:rsidR="00730679" w:rsidRPr="00730679" w:rsidRDefault="00730679" w:rsidP="00730679">
            <w:pPr>
              <w:widowControl w:val="0"/>
              <w:suppressAutoHyphens/>
              <w:snapToGrid w:val="0"/>
              <w:rPr>
                <w:rFonts w:eastAsia="Lucida Sans Unicode"/>
                <w:kern w:val="2"/>
                <w:sz w:val="16"/>
                <w:szCs w:val="16"/>
                <w:lang w:eastAsia="zh-CN"/>
              </w:rPr>
            </w:pPr>
          </w:p>
        </w:tc>
        <w:tc>
          <w:tcPr>
            <w:tcW w:w="1847"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Salle</w:t>
            </w:r>
            <w:r w:rsidRPr="00730679">
              <w:rPr>
                <w:kern w:val="2"/>
                <w:lang w:eastAsia="en-US"/>
              </w:rPr>
              <w:t xml:space="preserve"> </w:t>
            </w:r>
            <w:r w:rsidRPr="00730679">
              <w:rPr>
                <w:rFonts w:eastAsia="Lucida Sans Unicode"/>
                <w:kern w:val="2"/>
                <w:lang w:eastAsia="en-US"/>
              </w:rPr>
              <w:t>des</w:t>
            </w:r>
            <w:r w:rsidRPr="00730679">
              <w:rPr>
                <w:kern w:val="2"/>
                <w:lang w:eastAsia="en-US"/>
              </w:rPr>
              <w:t xml:space="preserve"> </w:t>
            </w:r>
            <w:r w:rsidRPr="00730679">
              <w:rPr>
                <w:rFonts w:eastAsia="Lucida Sans Unicode"/>
                <w:kern w:val="2"/>
                <w:lang w:eastAsia="en-US"/>
              </w:rPr>
              <w:t>aînés</w:t>
            </w:r>
          </w:p>
        </w:tc>
        <w:tc>
          <w:tcPr>
            <w:tcW w:w="1847"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Grande</w:t>
            </w:r>
            <w:r w:rsidRPr="00730679">
              <w:rPr>
                <w:kern w:val="2"/>
                <w:lang w:eastAsia="en-US"/>
              </w:rPr>
              <w:t xml:space="preserve"> </w:t>
            </w:r>
            <w:r w:rsidRPr="00730679">
              <w:rPr>
                <w:rFonts w:eastAsia="Lucida Sans Unicode"/>
                <w:kern w:val="2"/>
                <w:lang w:eastAsia="en-US"/>
              </w:rPr>
              <w:t>salle</w:t>
            </w:r>
          </w:p>
        </w:tc>
        <w:tc>
          <w:tcPr>
            <w:tcW w:w="1995" w:type="dxa"/>
            <w:tcBorders>
              <w:left w:val="double" w:sz="1" w:space="0" w:color="000000"/>
              <w:bottom w:val="double" w:sz="1" w:space="0" w:color="000000"/>
              <w:right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Petite</w:t>
            </w:r>
            <w:r w:rsidRPr="00730679">
              <w:rPr>
                <w:kern w:val="2"/>
                <w:lang w:eastAsia="en-US"/>
              </w:rPr>
              <w:t xml:space="preserve"> </w:t>
            </w:r>
            <w:r w:rsidRPr="00730679">
              <w:rPr>
                <w:rFonts w:eastAsia="Lucida Sans Unicode"/>
                <w:kern w:val="2"/>
                <w:lang w:eastAsia="en-US"/>
              </w:rPr>
              <w:t>salle</w:t>
            </w:r>
          </w:p>
        </w:tc>
      </w:tr>
      <w:tr w:rsidR="00730679" w:rsidRPr="00730679" w:rsidTr="009F030A">
        <w:tc>
          <w:tcPr>
            <w:tcW w:w="1912"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rPr>
                <w:rFonts w:eastAsia="Lucida Sans Unicode"/>
                <w:kern w:val="2"/>
                <w:lang w:eastAsia="zh-CN"/>
              </w:rPr>
            </w:pPr>
            <w:r w:rsidRPr="00730679">
              <w:rPr>
                <w:rFonts w:eastAsia="Lucida Sans Unicode"/>
                <w:i/>
                <w:kern w:val="2"/>
                <w:sz w:val="16"/>
                <w:szCs w:val="16"/>
                <w:lang w:eastAsia="en-US"/>
              </w:rPr>
              <w:br/>
            </w:r>
            <w:r w:rsidRPr="00730679">
              <w:rPr>
                <w:rFonts w:eastAsia="Lucida Sans Unicode"/>
                <w:i/>
                <w:kern w:val="2"/>
                <w:lang w:eastAsia="en-US"/>
              </w:rPr>
              <w:t xml:space="preserve">Capacité </w:t>
            </w:r>
            <w:r w:rsidRPr="00730679">
              <w:rPr>
                <w:rFonts w:eastAsia="Lucida Sans Unicode"/>
                <w:i/>
                <w:kern w:val="2"/>
                <w:lang w:eastAsia="en-US"/>
              </w:rPr>
              <w:br/>
              <w:t>en repas</w:t>
            </w:r>
          </w:p>
          <w:p w:rsidR="00730679" w:rsidRPr="00730679" w:rsidRDefault="00730679" w:rsidP="00730679">
            <w:pPr>
              <w:widowControl w:val="0"/>
              <w:suppressAutoHyphens/>
              <w:snapToGrid w:val="0"/>
              <w:rPr>
                <w:rFonts w:eastAsia="Lucida Sans Unicode"/>
                <w:kern w:val="2"/>
                <w:lang w:eastAsia="zh-CN"/>
              </w:rPr>
            </w:pP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i/>
                <w:kern w:val="2"/>
                <w:sz w:val="16"/>
                <w:szCs w:val="16"/>
                <w:lang w:eastAsia="en-US"/>
              </w:rPr>
            </w:pPr>
          </w:p>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i/>
                <w:kern w:val="2"/>
                <w:lang w:eastAsia="en-US"/>
              </w:rPr>
              <w:t>100</w:t>
            </w: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i/>
                <w:kern w:val="2"/>
                <w:lang w:eastAsia="en-US"/>
              </w:rPr>
            </w:pPr>
          </w:p>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i/>
                <w:kern w:val="2"/>
                <w:lang w:eastAsia="en-US"/>
              </w:rPr>
              <w:t>40</w:t>
            </w: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i/>
                <w:kern w:val="2"/>
                <w:lang w:eastAsia="en-US"/>
              </w:rPr>
            </w:pPr>
          </w:p>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i/>
                <w:kern w:val="2"/>
                <w:lang w:eastAsia="en-US"/>
              </w:rPr>
              <w:t>150</w:t>
            </w:r>
          </w:p>
        </w:tc>
        <w:tc>
          <w:tcPr>
            <w:tcW w:w="1995" w:type="dxa"/>
            <w:tcBorders>
              <w:left w:val="double" w:sz="1" w:space="0" w:color="000000"/>
              <w:bottom w:val="double" w:sz="1" w:space="0" w:color="000000"/>
              <w:right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i/>
                <w:kern w:val="2"/>
                <w:lang w:eastAsia="en-US"/>
              </w:rPr>
            </w:pPr>
          </w:p>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i/>
                <w:kern w:val="2"/>
                <w:lang w:eastAsia="en-US"/>
              </w:rPr>
              <w:t>40</w:t>
            </w:r>
          </w:p>
        </w:tc>
      </w:tr>
      <w:tr w:rsidR="00730679" w:rsidRPr="00730679" w:rsidTr="009F030A">
        <w:tc>
          <w:tcPr>
            <w:tcW w:w="1912"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rPr>
                <w:rFonts w:eastAsia="Lucida Sans Unicode"/>
                <w:i/>
                <w:kern w:val="2"/>
                <w:lang w:eastAsia="en-US"/>
              </w:rPr>
            </w:pPr>
          </w:p>
          <w:p w:rsidR="00730679" w:rsidRPr="00730679" w:rsidRDefault="00730679" w:rsidP="00730679">
            <w:pPr>
              <w:widowControl w:val="0"/>
              <w:suppressAutoHyphens/>
              <w:rPr>
                <w:rFonts w:eastAsia="Lucida Sans Unicode"/>
                <w:kern w:val="2"/>
                <w:lang w:eastAsia="zh-CN"/>
              </w:rPr>
            </w:pPr>
            <w:proofErr w:type="spellStart"/>
            <w:r w:rsidRPr="00730679">
              <w:rPr>
                <w:rFonts w:eastAsia="Lucida Sans Unicode"/>
                <w:kern w:val="2"/>
                <w:lang w:eastAsia="en-US"/>
              </w:rPr>
              <w:t>Haubourdinois</w:t>
            </w:r>
            <w:proofErr w:type="spellEnd"/>
          </w:p>
          <w:p w:rsidR="00730679" w:rsidRPr="00730679" w:rsidRDefault="00730679" w:rsidP="00730679">
            <w:pPr>
              <w:widowControl w:val="0"/>
              <w:suppressAutoHyphens/>
              <w:rPr>
                <w:rFonts w:eastAsia="Lucida Sans Unicode"/>
                <w:kern w:val="2"/>
                <w:lang w:eastAsia="zh-CN"/>
              </w:rPr>
            </w:pP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cs="Tahoma"/>
                <w:kern w:val="2"/>
                <w:lang w:eastAsia="en-US"/>
              </w:rPr>
              <w:t>446</w:t>
            </w:r>
            <w:r w:rsidRPr="00730679">
              <w:rPr>
                <w:kern w:val="2"/>
                <w:lang w:eastAsia="en-US"/>
              </w:rPr>
              <w:t xml:space="preserve"> €</w:t>
            </w: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110</w:t>
            </w:r>
            <w:r w:rsidRPr="00730679">
              <w:rPr>
                <w:kern w:val="2"/>
                <w:lang w:eastAsia="en-US"/>
              </w:rPr>
              <w:t xml:space="preserve"> €</w:t>
            </w:r>
          </w:p>
        </w:tc>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550</w:t>
            </w:r>
            <w:r w:rsidRPr="00730679">
              <w:rPr>
                <w:kern w:val="2"/>
                <w:lang w:eastAsia="en-US"/>
              </w:rPr>
              <w:t xml:space="preserve"> €</w:t>
            </w:r>
          </w:p>
        </w:tc>
        <w:tc>
          <w:tcPr>
            <w:tcW w:w="1995" w:type="dxa"/>
            <w:tcBorders>
              <w:left w:val="double" w:sz="1" w:space="0" w:color="000000"/>
              <w:bottom w:val="double" w:sz="1" w:space="0" w:color="000000"/>
              <w:right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176</w:t>
            </w:r>
            <w:r w:rsidRPr="00730679">
              <w:rPr>
                <w:kern w:val="2"/>
                <w:lang w:eastAsia="en-US"/>
              </w:rPr>
              <w:t xml:space="preserve"> €</w:t>
            </w:r>
          </w:p>
        </w:tc>
      </w:tr>
    </w:tbl>
    <w:p w:rsidR="00730679" w:rsidRPr="00730679" w:rsidRDefault="00730679" w:rsidP="00730679">
      <w:pPr>
        <w:widowControl w:val="0"/>
        <w:suppressAutoHyphens/>
        <w:rPr>
          <w:rFonts w:eastAsia="Lucida Sans Unicode"/>
          <w:kern w:val="2"/>
          <w:lang w:eastAsia="zh-CN"/>
        </w:rPr>
      </w:pPr>
    </w:p>
    <w:p w:rsidR="00730679" w:rsidRPr="00730679" w:rsidRDefault="00DE3959" w:rsidP="00730679">
      <w:pPr>
        <w:widowControl w:val="0"/>
        <w:suppressAutoHyphens/>
        <w:rPr>
          <w:rFonts w:eastAsia="Lucida Sans Unicode"/>
          <w:kern w:val="2"/>
          <w:lang w:eastAsia="zh-CN"/>
        </w:rPr>
      </w:pPr>
      <w:r>
        <w:rPr>
          <w:rFonts w:eastAsia="Lucida Sans Unicode"/>
          <w:b/>
          <w:kern w:val="2"/>
          <w:lang w:eastAsia="zh-CN"/>
        </w:rPr>
        <w:t xml:space="preserve">Espace </w:t>
      </w:r>
      <w:proofErr w:type="spellStart"/>
      <w:r>
        <w:rPr>
          <w:rFonts w:eastAsia="Lucida Sans Unicode"/>
          <w:b/>
          <w:kern w:val="2"/>
          <w:lang w:eastAsia="zh-CN"/>
        </w:rPr>
        <w:t>Heurteb</w:t>
      </w:r>
      <w:r w:rsidR="00730679" w:rsidRPr="00730679">
        <w:rPr>
          <w:rFonts w:eastAsia="Lucida Sans Unicode"/>
          <w:b/>
          <w:kern w:val="2"/>
          <w:lang w:eastAsia="zh-CN"/>
        </w:rPr>
        <w:t>ise</w:t>
      </w:r>
      <w:proofErr w:type="spellEnd"/>
    </w:p>
    <w:p w:rsidR="00730679" w:rsidRPr="00730679" w:rsidRDefault="00730679" w:rsidP="00730679">
      <w:pPr>
        <w:widowControl w:val="0"/>
        <w:suppressAutoHyphens/>
        <w:rPr>
          <w:rFonts w:eastAsia="Lucida Sans Unicode"/>
          <w:b/>
          <w:kern w:val="2"/>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948"/>
        <w:gridCol w:w="2835"/>
      </w:tblGrid>
      <w:tr w:rsidR="00730679" w:rsidRPr="00730679" w:rsidTr="009F030A">
        <w:tc>
          <w:tcPr>
            <w:tcW w:w="2948" w:type="dxa"/>
            <w:tcBorders>
              <w:top w:val="double" w:sz="1" w:space="0" w:color="000000"/>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p>
        </w:tc>
        <w:tc>
          <w:tcPr>
            <w:tcW w:w="2835" w:type="dxa"/>
            <w:tcBorders>
              <w:top w:val="double" w:sz="1" w:space="0" w:color="000000"/>
              <w:left w:val="double" w:sz="1" w:space="0" w:color="000000"/>
              <w:bottom w:val="double" w:sz="1" w:space="0" w:color="000000"/>
              <w:right w:val="double" w:sz="4" w:space="0" w:color="auto"/>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b/>
                <w:kern w:val="2"/>
                <w:lang w:eastAsia="en-US"/>
              </w:rPr>
              <w:t xml:space="preserve">Espace </w:t>
            </w:r>
            <w:proofErr w:type="spellStart"/>
            <w:r w:rsidRPr="00730679">
              <w:rPr>
                <w:rFonts w:eastAsia="Lucida Sans Unicode"/>
                <w:b/>
                <w:kern w:val="2"/>
                <w:lang w:eastAsia="en-US"/>
              </w:rPr>
              <w:t>Heurtebise</w:t>
            </w:r>
            <w:proofErr w:type="spellEnd"/>
          </w:p>
          <w:p w:rsidR="00730679" w:rsidRPr="00730679" w:rsidRDefault="00730679" w:rsidP="00730679">
            <w:pPr>
              <w:widowControl w:val="0"/>
              <w:suppressAutoHyphens/>
              <w:jc w:val="center"/>
              <w:rPr>
                <w:rFonts w:eastAsia="Lucida Sans Unicode"/>
                <w:kern w:val="2"/>
                <w:lang w:eastAsia="zh-CN"/>
              </w:rPr>
            </w:pPr>
          </w:p>
        </w:tc>
      </w:tr>
      <w:tr w:rsidR="00730679" w:rsidRPr="00730679" w:rsidTr="009F030A">
        <w:tc>
          <w:tcPr>
            <w:tcW w:w="2948" w:type="dxa"/>
            <w:tcBorders>
              <w:top w:val="double" w:sz="1" w:space="0" w:color="000000"/>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rPr>
                <w:rFonts w:eastAsia="Lucida Sans Unicode"/>
                <w:b/>
                <w:i/>
                <w:kern w:val="2"/>
                <w:sz w:val="16"/>
                <w:szCs w:val="16"/>
                <w:lang w:eastAsia="en-US"/>
              </w:rPr>
            </w:pPr>
          </w:p>
          <w:p w:rsidR="00730679" w:rsidRPr="00730679" w:rsidRDefault="00730679" w:rsidP="00730679">
            <w:pPr>
              <w:widowControl w:val="0"/>
              <w:suppressAutoHyphens/>
              <w:rPr>
                <w:rFonts w:eastAsia="Lucida Sans Unicode"/>
                <w:kern w:val="2"/>
                <w:lang w:eastAsia="zh-CN"/>
              </w:rPr>
            </w:pPr>
            <w:r w:rsidRPr="00730679">
              <w:rPr>
                <w:rFonts w:eastAsia="Lucida Sans Unicode" w:cs="Tahoma"/>
                <w:i/>
                <w:kern w:val="2"/>
                <w:lang w:eastAsia="en-US"/>
              </w:rPr>
              <w:t xml:space="preserve">Capacité en repas </w:t>
            </w:r>
          </w:p>
          <w:p w:rsidR="00730679" w:rsidRPr="00730679" w:rsidRDefault="00730679" w:rsidP="00730679">
            <w:pPr>
              <w:widowControl w:val="0"/>
              <w:suppressAutoHyphens/>
              <w:rPr>
                <w:rFonts w:eastAsia="Lucida Sans Unicode"/>
                <w:kern w:val="2"/>
                <w:lang w:eastAsia="zh-CN"/>
              </w:rPr>
            </w:pPr>
          </w:p>
        </w:tc>
        <w:tc>
          <w:tcPr>
            <w:tcW w:w="2835" w:type="dxa"/>
            <w:tcBorders>
              <w:top w:val="double" w:sz="1" w:space="0" w:color="000000"/>
              <w:left w:val="double" w:sz="1" w:space="0" w:color="000000"/>
              <w:bottom w:val="double" w:sz="1" w:space="0" w:color="000000"/>
              <w:right w:val="double" w:sz="4" w:space="0" w:color="auto"/>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cs="Tahoma"/>
                <w:i/>
                <w:kern w:val="2"/>
                <w:lang w:eastAsia="en-US"/>
              </w:rPr>
              <w:t>80</w:t>
            </w:r>
          </w:p>
        </w:tc>
      </w:tr>
      <w:tr w:rsidR="00730679" w:rsidRPr="00730679" w:rsidTr="009F030A">
        <w:tc>
          <w:tcPr>
            <w:tcW w:w="2948"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rPr>
                <w:rFonts w:eastAsia="Lucida Sans Unicode"/>
                <w:kern w:val="2"/>
                <w:lang w:eastAsia="zh-CN"/>
              </w:rPr>
            </w:pPr>
            <w:r w:rsidRPr="00730679">
              <w:rPr>
                <w:kern w:val="2"/>
                <w:lang w:eastAsia="en-US"/>
              </w:rPr>
              <w:t xml:space="preserve"> </w:t>
            </w:r>
          </w:p>
          <w:p w:rsidR="00730679" w:rsidRPr="00730679" w:rsidRDefault="00730679" w:rsidP="00730679">
            <w:pPr>
              <w:widowControl w:val="0"/>
              <w:suppressAutoHyphens/>
              <w:rPr>
                <w:rFonts w:eastAsia="Lucida Sans Unicode"/>
                <w:kern w:val="2"/>
                <w:lang w:eastAsia="zh-CN"/>
              </w:rPr>
            </w:pPr>
            <w:proofErr w:type="spellStart"/>
            <w:r w:rsidRPr="00730679">
              <w:rPr>
                <w:rFonts w:eastAsia="Lucida Sans Unicode"/>
                <w:kern w:val="2"/>
                <w:lang w:eastAsia="en-US"/>
              </w:rPr>
              <w:t>Haubourdinois</w:t>
            </w:r>
            <w:proofErr w:type="spellEnd"/>
          </w:p>
          <w:p w:rsidR="00730679" w:rsidRPr="00730679" w:rsidRDefault="00730679" w:rsidP="00730679">
            <w:pPr>
              <w:widowControl w:val="0"/>
              <w:suppressAutoHyphens/>
              <w:snapToGrid w:val="0"/>
              <w:rPr>
                <w:rFonts w:eastAsia="Lucida Sans Unicode"/>
                <w:kern w:val="2"/>
                <w:lang w:eastAsia="zh-CN"/>
              </w:rPr>
            </w:pPr>
          </w:p>
        </w:tc>
        <w:tc>
          <w:tcPr>
            <w:tcW w:w="2835" w:type="dxa"/>
            <w:tcBorders>
              <w:left w:val="double" w:sz="1" w:space="0" w:color="000000"/>
              <w:bottom w:val="double" w:sz="1" w:space="0" w:color="000000"/>
              <w:right w:val="double" w:sz="4" w:space="0" w:color="auto"/>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cs="Tahoma"/>
                <w:kern w:val="2"/>
                <w:lang w:eastAsia="en-US"/>
              </w:rPr>
              <w:t>398</w:t>
            </w:r>
            <w:r w:rsidRPr="00730679">
              <w:rPr>
                <w:kern w:val="2"/>
                <w:lang w:eastAsia="en-US"/>
              </w:rPr>
              <w:t xml:space="preserve"> €</w:t>
            </w:r>
          </w:p>
        </w:tc>
      </w:tr>
    </w:tbl>
    <w:p w:rsidR="00730679" w:rsidRPr="00730679" w:rsidRDefault="00730679" w:rsidP="00730679">
      <w:pPr>
        <w:widowControl w:val="0"/>
        <w:suppressAutoHyphens/>
        <w:rPr>
          <w:rFonts w:eastAsia="Lucida Sans Unicode" w:cs="Tahoma"/>
          <w:kern w:val="2"/>
          <w:sz w:val="18"/>
          <w:lang w:eastAsia="en-US"/>
        </w:rPr>
      </w:pPr>
    </w:p>
    <w:p w:rsidR="00730679" w:rsidRDefault="00730679" w:rsidP="00730679">
      <w:pPr>
        <w:tabs>
          <w:tab w:val="center" w:pos="4536"/>
          <w:tab w:val="right" w:pos="9072"/>
        </w:tabs>
        <w:jc w:val="center"/>
        <w:rPr>
          <w:sz w:val="16"/>
          <w:szCs w:val="16"/>
        </w:rPr>
      </w:pPr>
    </w:p>
    <w:p w:rsidR="00730679" w:rsidRPr="0038329C" w:rsidRDefault="00730679" w:rsidP="00730679">
      <w:pPr>
        <w:tabs>
          <w:tab w:val="center" w:pos="4536"/>
          <w:tab w:val="right" w:pos="9072"/>
        </w:tabs>
        <w:jc w:val="center"/>
        <w:rPr>
          <w:sz w:val="16"/>
          <w:szCs w:val="16"/>
        </w:rPr>
      </w:pPr>
      <w:r w:rsidRPr="0038329C">
        <w:rPr>
          <w:sz w:val="16"/>
          <w:szCs w:val="16"/>
        </w:rPr>
        <w:lastRenderedPageBreak/>
        <w:t>Conseil Municipal du 22 septembre 2021</w:t>
      </w:r>
    </w:p>
    <w:p w:rsidR="00730679" w:rsidRDefault="00730679" w:rsidP="00730679">
      <w:pPr>
        <w:widowControl w:val="0"/>
        <w:suppressAutoHyphens/>
        <w:rPr>
          <w:rFonts w:eastAsia="Lucida Sans Unicode"/>
          <w:b/>
          <w:kern w:val="2"/>
          <w:lang w:eastAsia="zh-CN"/>
        </w:rPr>
      </w:pPr>
    </w:p>
    <w:p w:rsidR="00730679" w:rsidRPr="00730679" w:rsidRDefault="00730679" w:rsidP="00730679">
      <w:pPr>
        <w:widowControl w:val="0"/>
        <w:suppressAutoHyphens/>
        <w:rPr>
          <w:rFonts w:eastAsia="Lucida Sans Unicode"/>
          <w:kern w:val="2"/>
          <w:lang w:eastAsia="zh-CN"/>
        </w:rPr>
      </w:pPr>
      <w:r w:rsidRPr="00730679">
        <w:rPr>
          <w:rFonts w:eastAsia="Lucida Sans Unicode"/>
          <w:b/>
          <w:kern w:val="2"/>
          <w:lang w:eastAsia="zh-CN"/>
        </w:rPr>
        <w:t>Espace Beaupré</w:t>
      </w:r>
    </w:p>
    <w:p w:rsidR="00730679" w:rsidRPr="00730679" w:rsidRDefault="00730679" w:rsidP="00730679">
      <w:pPr>
        <w:widowControl w:val="0"/>
        <w:suppressAutoHyphens/>
        <w:rPr>
          <w:rFonts w:eastAsia="Lucida Sans Unicode"/>
          <w:b/>
          <w:kern w:val="2"/>
          <w:lang w:eastAsia="zh-CN"/>
        </w:rPr>
      </w:pPr>
    </w:p>
    <w:tbl>
      <w:tblPr>
        <w:tblW w:w="0" w:type="auto"/>
        <w:tblInd w:w="-72" w:type="dxa"/>
        <w:tblLayout w:type="fixed"/>
        <w:tblCellMar>
          <w:top w:w="20" w:type="dxa"/>
          <w:left w:w="20" w:type="dxa"/>
          <w:right w:w="20" w:type="dxa"/>
        </w:tblCellMar>
        <w:tblLook w:val="0000" w:firstRow="0" w:lastRow="0" w:firstColumn="0" w:lastColumn="0" w:noHBand="0" w:noVBand="0"/>
      </w:tblPr>
      <w:tblGrid>
        <w:gridCol w:w="907"/>
        <w:gridCol w:w="3417"/>
        <w:gridCol w:w="1578"/>
        <w:gridCol w:w="1579"/>
        <w:gridCol w:w="1773"/>
        <w:gridCol w:w="20"/>
      </w:tblGrid>
      <w:tr w:rsidR="00730679" w:rsidRPr="00730679" w:rsidTr="009F030A">
        <w:trPr>
          <w:trHeight w:val="363"/>
        </w:trPr>
        <w:tc>
          <w:tcPr>
            <w:tcW w:w="907" w:type="dxa"/>
            <w:tcBorders>
              <w:top w:val="single" w:sz="4" w:space="0" w:color="000000"/>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2"/>
                <w:lang w:eastAsia="en-US"/>
              </w:rPr>
              <w:t> </w:t>
            </w:r>
          </w:p>
        </w:tc>
        <w:tc>
          <w:tcPr>
            <w:tcW w:w="3417" w:type="dxa"/>
            <w:tcBorders>
              <w:top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0"/>
                <w:lang w:eastAsia="en-US"/>
              </w:rPr>
              <w:t> </w:t>
            </w:r>
          </w:p>
        </w:tc>
        <w:tc>
          <w:tcPr>
            <w:tcW w:w="1578" w:type="dxa"/>
            <w:tcBorders>
              <w:top w:val="single" w:sz="8" w:space="0" w:color="000000"/>
              <w:left w:val="single" w:sz="4" w:space="0" w:color="000000"/>
              <w:bottom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i/>
                <w:kern w:val="2"/>
                <w:sz w:val="22"/>
                <w:szCs w:val="22"/>
                <w:lang w:eastAsia="en-US"/>
              </w:rPr>
              <w:t>Salon</w:t>
            </w:r>
            <w:r w:rsidRPr="00730679">
              <w:rPr>
                <w:rFonts w:ascii="Arial" w:eastAsia="Arial" w:hAnsi="Arial" w:cs="Arial"/>
                <w:b/>
                <w:bCs/>
                <w:i/>
                <w:kern w:val="2"/>
                <w:sz w:val="22"/>
                <w:szCs w:val="22"/>
                <w:lang w:eastAsia="en-US"/>
              </w:rPr>
              <w:t xml:space="preserve"> </w:t>
            </w:r>
            <w:r w:rsidRPr="00730679">
              <w:rPr>
                <w:rFonts w:ascii="Arial" w:eastAsia="Lucida Sans Unicode" w:hAnsi="Arial" w:cs="Arial"/>
                <w:b/>
                <w:bCs/>
                <w:i/>
                <w:kern w:val="2"/>
                <w:sz w:val="22"/>
                <w:szCs w:val="22"/>
                <w:lang w:eastAsia="en-US"/>
              </w:rPr>
              <w:t>1</w:t>
            </w:r>
          </w:p>
        </w:tc>
        <w:tc>
          <w:tcPr>
            <w:tcW w:w="1579" w:type="dxa"/>
            <w:tcBorders>
              <w:top w:val="single" w:sz="8" w:space="0" w:color="000000"/>
              <w:left w:val="single" w:sz="4" w:space="0" w:color="000000"/>
              <w:bottom w:val="single" w:sz="4" w:space="0" w:color="000000"/>
            </w:tcBorders>
            <w:shd w:val="clear" w:color="auto" w:fill="auto"/>
            <w:vAlign w:val="center"/>
          </w:tcPr>
          <w:p w:rsidR="00730679" w:rsidRPr="00730679" w:rsidRDefault="00730679" w:rsidP="00730679">
            <w:pPr>
              <w:keepNext/>
              <w:widowControl w:val="0"/>
              <w:tabs>
                <w:tab w:val="left" w:pos="-180"/>
                <w:tab w:val="num" w:pos="0"/>
              </w:tabs>
              <w:suppressAutoHyphens/>
              <w:snapToGrid w:val="0"/>
              <w:ind w:left="12" w:hanging="12"/>
              <w:jc w:val="center"/>
              <w:outlineLvl w:val="0"/>
              <w:rPr>
                <w:rFonts w:eastAsia="Lucida Sans Unicode"/>
                <w:b/>
                <w:bCs/>
                <w:kern w:val="2"/>
                <w:sz w:val="48"/>
                <w:szCs w:val="48"/>
                <w:lang w:eastAsia="zh-CN"/>
              </w:rPr>
            </w:pPr>
            <w:r w:rsidRPr="00730679">
              <w:rPr>
                <w:rFonts w:ascii="Arial" w:hAnsi="Arial" w:cs="Arial"/>
                <w:b/>
                <w:bCs/>
                <w:i/>
                <w:kern w:val="2"/>
                <w:sz w:val="22"/>
                <w:szCs w:val="22"/>
                <w:lang w:eastAsia="en-US"/>
              </w:rPr>
              <w:t>Salon</w:t>
            </w:r>
            <w:r w:rsidRPr="00730679">
              <w:rPr>
                <w:rFonts w:ascii="Arial" w:eastAsia="Arial" w:hAnsi="Arial" w:cs="Arial"/>
                <w:b/>
                <w:bCs/>
                <w:i/>
                <w:kern w:val="2"/>
                <w:sz w:val="22"/>
                <w:szCs w:val="22"/>
                <w:lang w:eastAsia="en-US"/>
              </w:rPr>
              <w:t xml:space="preserve"> </w:t>
            </w:r>
            <w:r w:rsidRPr="00730679">
              <w:rPr>
                <w:rFonts w:ascii="Arial" w:eastAsia="Lucida Sans Unicode" w:hAnsi="Arial" w:cs="Arial"/>
                <w:b/>
                <w:bCs/>
                <w:i/>
                <w:kern w:val="2"/>
                <w:sz w:val="22"/>
                <w:szCs w:val="22"/>
                <w:lang w:eastAsia="en-US"/>
              </w:rPr>
              <w:t>2</w:t>
            </w:r>
          </w:p>
        </w:tc>
        <w:tc>
          <w:tcPr>
            <w:tcW w:w="1793"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i/>
                <w:kern w:val="2"/>
                <w:sz w:val="22"/>
                <w:szCs w:val="22"/>
                <w:lang w:eastAsia="en-US"/>
              </w:rPr>
              <w:t>Salon</w:t>
            </w:r>
            <w:r w:rsidRPr="00730679">
              <w:rPr>
                <w:rFonts w:ascii="Arial" w:eastAsia="Arial" w:hAnsi="Arial" w:cs="Arial"/>
                <w:b/>
                <w:bCs/>
                <w:i/>
                <w:kern w:val="2"/>
                <w:sz w:val="22"/>
                <w:szCs w:val="22"/>
                <w:lang w:eastAsia="en-US"/>
              </w:rPr>
              <w:t xml:space="preserve"> </w:t>
            </w:r>
            <w:r w:rsidRPr="00730679">
              <w:rPr>
                <w:rFonts w:ascii="Arial" w:eastAsia="Lucida Sans Unicode" w:hAnsi="Arial" w:cs="Arial"/>
                <w:b/>
                <w:bCs/>
                <w:i/>
                <w:kern w:val="2"/>
                <w:sz w:val="22"/>
                <w:szCs w:val="22"/>
                <w:lang w:eastAsia="en-US"/>
              </w:rPr>
              <w:t>3</w:t>
            </w:r>
          </w:p>
        </w:tc>
      </w:tr>
      <w:tr w:rsidR="00730679" w:rsidRPr="00730679" w:rsidTr="009F030A">
        <w:trPr>
          <w:trHeight w:val="136"/>
        </w:trPr>
        <w:tc>
          <w:tcPr>
            <w:tcW w:w="4324" w:type="dxa"/>
            <w:gridSpan w:val="2"/>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sz w:val="16"/>
                <w:szCs w:val="16"/>
                <w:lang w:eastAsia="zh-CN"/>
              </w:rPr>
            </w:pP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i/>
                <w:iCs/>
                <w:kern w:val="2"/>
                <w:sz w:val="16"/>
                <w:szCs w:val="16"/>
                <w:lang w:eastAsia="en-US"/>
              </w:rPr>
              <w:t> </w:t>
            </w: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i/>
                <w:iCs/>
                <w:kern w:val="2"/>
                <w:sz w:val="16"/>
                <w:szCs w:val="16"/>
                <w:lang w:eastAsia="en-US"/>
              </w:rPr>
              <w:t> </w:t>
            </w: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i/>
                <w:iCs/>
                <w:kern w:val="2"/>
                <w:sz w:val="16"/>
                <w:szCs w:val="16"/>
                <w:lang w:eastAsia="en-US"/>
              </w:rPr>
              <w:t> </w:t>
            </w:r>
          </w:p>
        </w:tc>
      </w:tr>
      <w:tr w:rsidR="00730679" w:rsidRPr="00730679" w:rsidTr="009F030A">
        <w:trPr>
          <w:trHeight w:val="363"/>
        </w:trPr>
        <w:tc>
          <w:tcPr>
            <w:tcW w:w="907"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sz w:val="16"/>
                <w:szCs w:val="16"/>
                <w:lang w:eastAsia="zh-CN"/>
              </w:rPr>
            </w:pPr>
          </w:p>
        </w:tc>
        <w:tc>
          <w:tcPr>
            <w:tcW w:w="3417" w:type="dxa"/>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Cs/>
                <w:i/>
                <w:iCs/>
                <w:kern w:val="2"/>
                <w:sz w:val="22"/>
                <w:szCs w:val="20"/>
                <w:lang w:eastAsia="en-US"/>
              </w:rPr>
              <w:t>Capacité</w:t>
            </w:r>
            <w:r w:rsidRPr="00730679">
              <w:rPr>
                <w:rFonts w:ascii="Arial" w:eastAsia="Arial" w:hAnsi="Arial" w:cs="Arial"/>
                <w:bCs/>
                <w:i/>
                <w:iCs/>
                <w:kern w:val="2"/>
                <w:sz w:val="22"/>
                <w:szCs w:val="20"/>
                <w:lang w:eastAsia="en-US"/>
              </w:rPr>
              <w:t xml:space="preserve"> </w:t>
            </w:r>
            <w:r w:rsidRPr="00730679">
              <w:rPr>
                <w:rFonts w:ascii="Arial" w:eastAsia="Lucida Sans Unicode" w:hAnsi="Arial" w:cs="Arial"/>
                <w:bCs/>
                <w:i/>
                <w:iCs/>
                <w:kern w:val="2"/>
                <w:sz w:val="22"/>
                <w:szCs w:val="20"/>
                <w:lang w:eastAsia="en-US"/>
              </w:rPr>
              <w:t>en</w:t>
            </w:r>
            <w:r w:rsidRPr="00730679">
              <w:rPr>
                <w:rFonts w:ascii="Arial" w:eastAsia="Arial" w:hAnsi="Arial" w:cs="Arial"/>
                <w:bCs/>
                <w:i/>
                <w:iCs/>
                <w:kern w:val="2"/>
                <w:sz w:val="22"/>
                <w:szCs w:val="20"/>
                <w:lang w:eastAsia="en-US"/>
              </w:rPr>
              <w:t xml:space="preserve"> </w:t>
            </w:r>
            <w:r w:rsidRPr="00730679">
              <w:rPr>
                <w:rFonts w:ascii="Arial" w:eastAsia="Lucida Sans Unicode" w:hAnsi="Arial" w:cs="Arial"/>
                <w:bCs/>
                <w:i/>
                <w:iCs/>
                <w:kern w:val="2"/>
                <w:sz w:val="22"/>
                <w:szCs w:val="20"/>
                <w:lang w:eastAsia="en-US"/>
              </w:rPr>
              <w:t>réunion</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80</w:t>
            </w:r>
          </w:p>
        </w:tc>
        <w:tc>
          <w:tcPr>
            <w:tcW w:w="1579"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110</w:t>
            </w:r>
          </w:p>
        </w:tc>
        <w:tc>
          <w:tcPr>
            <w:tcW w:w="1793" w:type="dxa"/>
            <w:gridSpan w:val="2"/>
            <w:tcBorders>
              <w:left w:val="single" w:sz="8"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210</w:t>
            </w:r>
          </w:p>
        </w:tc>
      </w:tr>
      <w:tr w:rsidR="00730679" w:rsidRPr="00730679" w:rsidTr="009F030A">
        <w:trPr>
          <w:trHeight w:val="363"/>
        </w:trPr>
        <w:tc>
          <w:tcPr>
            <w:tcW w:w="907"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sz w:val="16"/>
                <w:szCs w:val="16"/>
                <w:lang w:eastAsia="zh-CN"/>
              </w:rPr>
            </w:pPr>
          </w:p>
        </w:tc>
        <w:tc>
          <w:tcPr>
            <w:tcW w:w="3417" w:type="dxa"/>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eastAsia="Lucida Sans Unicode" w:hAnsi="Arial" w:cs="Arial"/>
                <w:bCs/>
                <w:i/>
                <w:iCs/>
                <w:kern w:val="2"/>
                <w:sz w:val="22"/>
                <w:szCs w:val="20"/>
                <w:lang w:eastAsia="en-US"/>
              </w:rPr>
              <w:t>Capacité</w:t>
            </w:r>
            <w:r w:rsidRPr="00730679">
              <w:rPr>
                <w:rFonts w:ascii="Arial" w:eastAsia="Arial" w:hAnsi="Arial" w:cs="Arial"/>
                <w:bCs/>
                <w:i/>
                <w:iCs/>
                <w:kern w:val="2"/>
                <w:sz w:val="22"/>
                <w:szCs w:val="20"/>
                <w:lang w:eastAsia="en-US"/>
              </w:rPr>
              <w:t xml:space="preserve"> </w:t>
            </w:r>
            <w:r w:rsidRPr="00730679">
              <w:rPr>
                <w:rFonts w:ascii="Arial" w:eastAsia="Lucida Sans Unicode" w:hAnsi="Arial" w:cs="Arial"/>
                <w:bCs/>
                <w:i/>
                <w:iCs/>
                <w:kern w:val="2"/>
                <w:sz w:val="22"/>
                <w:szCs w:val="20"/>
                <w:lang w:eastAsia="en-US"/>
              </w:rPr>
              <w:t>en</w:t>
            </w:r>
            <w:r w:rsidRPr="00730679">
              <w:rPr>
                <w:rFonts w:ascii="Arial" w:eastAsia="Arial" w:hAnsi="Arial" w:cs="Arial"/>
                <w:bCs/>
                <w:i/>
                <w:iCs/>
                <w:kern w:val="2"/>
                <w:sz w:val="22"/>
                <w:szCs w:val="20"/>
                <w:lang w:eastAsia="en-US"/>
              </w:rPr>
              <w:t xml:space="preserve"> </w:t>
            </w:r>
            <w:r w:rsidRPr="00730679">
              <w:rPr>
                <w:rFonts w:ascii="Arial" w:eastAsia="Lucida Sans Unicode" w:hAnsi="Arial" w:cs="Arial"/>
                <w:bCs/>
                <w:i/>
                <w:iCs/>
                <w:kern w:val="2"/>
                <w:sz w:val="22"/>
                <w:szCs w:val="20"/>
                <w:lang w:eastAsia="en-US"/>
              </w:rPr>
              <w:t>repas</w:t>
            </w:r>
            <w:r w:rsidRPr="00730679">
              <w:rPr>
                <w:rFonts w:ascii="Arial" w:eastAsia="Arial" w:hAnsi="Arial" w:cs="Arial"/>
                <w:bCs/>
                <w:i/>
                <w:iCs/>
                <w:kern w:val="2"/>
                <w:sz w:val="22"/>
                <w:szCs w:val="20"/>
                <w:lang w:eastAsia="en-US"/>
              </w:rPr>
              <w:t xml:space="preserve">  </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60</w:t>
            </w:r>
          </w:p>
        </w:tc>
        <w:tc>
          <w:tcPr>
            <w:tcW w:w="1579"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90</w:t>
            </w:r>
          </w:p>
        </w:tc>
        <w:tc>
          <w:tcPr>
            <w:tcW w:w="1793" w:type="dxa"/>
            <w:gridSpan w:val="2"/>
            <w:tcBorders>
              <w:left w:val="single" w:sz="8"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2"/>
                <w:szCs w:val="20"/>
                <w:lang w:eastAsia="en-US"/>
              </w:rPr>
              <w:t>150</w:t>
            </w:r>
          </w:p>
        </w:tc>
      </w:tr>
      <w:tr w:rsidR="00730679" w:rsidRPr="00730679" w:rsidTr="009F030A">
        <w:trPr>
          <w:trHeight w:val="227"/>
        </w:trPr>
        <w:tc>
          <w:tcPr>
            <w:tcW w:w="907" w:type="dxa"/>
            <w:tcBorders>
              <w:left w:val="single" w:sz="4" w:space="0" w:color="000000"/>
              <w:bottom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ascii="Arial" w:eastAsia="Arial" w:hAnsi="Arial" w:cs="Arial"/>
                <w:bCs/>
                <w:i/>
                <w:iCs/>
                <w:kern w:val="2"/>
                <w:sz w:val="22"/>
                <w:szCs w:val="20"/>
                <w:lang w:eastAsia="en-US"/>
              </w:rPr>
            </w:pPr>
          </w:p>
        </w:tc>
        <w:tc>
          <w:tcPr>
            <w:tcW w:w="3417" w:type="dxa"/>
            <w:tcBorders>
              <w:bottom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ascii="Arial" w:hAnsi="Arial" w:cs="Arial"/>
                <w:bCs/>
                <w:i/>
                <w:iCs/>
                <w:kern w:val="2"/>
                <w:sz w:val="18"/>
                <w:szCs w:val="18"/>
                <w:lang w:eastAsia="en-US"/>
              </w:rPr>
            </w:pPr>
          </w:p>
        </w:tc>
        <w:tc>
          <w:tcPr>
            <w:tcW w:w="1578" w:type="dxa"/>
            <w:tcBorders>
              <w:left w:val="single" w:sz="4" w:space="0" w:color="000000"/>
              <w:bottom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Cs/>
                <w:i/>
                <w:iCs/>
                <w:kern w:val="2"/>
                <w:sz w:val="22"/>
                <w:szCs w:val="20"/>
                <w:lang w:eastAsia="en-US"/>
              </w:rPr>
            </w:pPr>
          </w:p>
        </w:tc>
        <w:tc>
          <w:tcPr>
            <w:tcW w:w="1579" w:type="dxa"/>
            <w:tcBorders>
              <w:left w:val="single" w:sz="4" w:space="0" w:color="000000"/>
              <w:bottom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i/>
                <w:iCs/>
                <w:kern w:val="2"/>
                <w:sz w:val="22"/>
                <w:szCs w:val="20"/>
                <w:lang w:eastAsia="en-US"/>
              </w:rPr>
            </w:pPr>
          </w:p>
        </w:tc>
        <w:tc>
          <w:tcPr>
            <w:tcW w:w="1793" w:type="dxa"/>
            <w:gridSpan w:val="2"/>
            <w:tcBorders>
              <w:left w:val="single" w:sz="4" w:space="0" w:color="000000"/>
              <w:bottom w:val="single" w:sz="8"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i/>
                <w:iCs/>
                <w:kern w:val="2"/>
                <w:sz w:val="22"/>
                <w:szCs w:val="20"/>
                <w:lang w:eastAsia="en-US"/>
              </w:rPr>
            </w:pPr>
          </w:p>
        </w:tc>
      </w:tr>
      <w:tr w:rsidR="00730679" w:rsidRPr="00730679" w:rsidTr="009F030A">
        <w:trPr>
          <w:trHeight w:val="454"/>
        </w:trPr>
        <w:tc>
          <w:tcPr>
            <w:tcW w:w="907"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eastAsia="Arial" w:hAnsi="Arial" w:cs="Arial"/>
                <w:b/>
                <w:bCs/>
                <w:kern w:val="2"/>
                <w:sz w:val="22"/>
                <w:szCs w:val="22"/>
                <w:lang w:eastAsia="en-US"/>
              </w:rPr>
              <w:t xml:space="preserve">  </w:t>
            </w:r>
            <w:r w:rsidRPr="00730679">
              <w:rPr>
                <w:rFonts w:ascii="Arial" w:eastAsia="Lucida Sans Unicode" w:hAnsi="Arial" w:cs="Arial"/>
                <w:b/>
                <w:bCs/>
                <w:kern w:val="2"/>
                <w:sz w:val="22"/>
                <w:szCs w:val="22"/>
                <w:lang w:eastAsia="en-US"/>
              </w:rPr>
              <w:t>Salle</w:t>
            </w:r>
          </w:p>
        </w:tc>
        <w:tc>
          <w:tcPr>
            <w:tcW w:w="3417" w:type="dxa"/>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i/>
                <w:iCs/>
                <w:kern w:val="2"/>
                <w:sz w:val="20"/>
                <w:szCs w:val="20"/>
                <w:lang w:eastAsia="en-US"/>
              </w:rPr>
              <w:t> </w:t>
            </w: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2"/>
                <w:lang w:eastAsia="en-US"/>
              </w:rPr>
              <w:t> </w:t>
            </w: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2"/>
                <w:lang w:eastAsia="en-US"/>
              </w:rPr>
              <w:t> </w:t>
            </w:r>
          </w:p>
        </w:tc>
      </w:tr>
      <w:tr w:rsidR="00730679" w:rsidRPr="00730679" w:rsidTr="009F030A">
        <w:trPr>
          <w:trHeight w:val="340"/>
        </w:trPr>
        <w:tc>
          <w:tcPr>
            <w:tcW w:w="907"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2"/>
                <w:lang w:eastAsia="en-US"/>
              </w:rPr>
              <w:t> </w:t>
            </w:r>
            <w:r w:rsidRPr="00730679">
              <w:rPr>
                <w:rFonts w:ascii="Arial" w:eastAsia="Arial" w:hAnsi="Arial" w:cs="Arial"/>
                <w:kern w:val="2"/>
                <w:sz w:val="22"/>
                <w:szCs w:val="22"/>
                <w:lang w:eastAsia="en-US"/>
              </w:rPr>
              <w:t xml:space="preserve">  </w:t>
            </w:r>
          </w:p>
        </w:tc>
        <w:tc>
          <w:tcPr>
            <w:tcW w:w="3417" w:type="dxa"/>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0"/>
                <w:lang w:eastAsia="en-US"/>
              </w:rPr>
              <w:t>Equipée</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de</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tables</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et</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de</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chaises</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106</w:t>
            </w:r>
            <w:r w:rsidRPr="00730679">
              <w:rPr>
                <w:rFonts w:ascii="Arial" w:eastAsia="Arial" w:hAnsi="Arial" w:cs="Arial"/>
                <w:b/>
                <w:bCs/>
                <w:kern w:val="2"/>
                <w:sz w:val="22"/>
                <w:szCs w:val="22"/>
                <w:lang w:eastAsia="en-US"/>
              </w:rPr>
              <w:t xml:space="preserve"> €</w:t>
            </w: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159</w:t>
            </w:r>
            <w:r w:rsidRPr="00730679">
              <w:rPr>
                <w:rFonts w:ascii="Arial" w:eastAsia="Arial" w:hAnsi="Arial" w:cs="Arial"/>
                <w:b/>
                <w:bCs/>
                <w:kern w:val="2"/>
                <w:sz w:val="22"/>
                <w:szCs w:val="22"/>
                <w:lang w:eastAsia="en-US"/>
              </w:rPr>
              <w:t xml:space="preserve"> €</w:t>
            </w: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ascii="Arial" w:hAnsi="Arial" w:cs="Arial"/>
                <w:b/>
                <w:bCs/>
                <w:kern w:val="2"/>
                <w:sz w:val="22"/>
                <w:szCs w:val="22"/>
                <w:lang w:eastAsia="en-US"/>
              </w:rPr>
              <w:t>265</w:t>
            </w:r>
            <w:r w:rsidRPr="00730679">
              <w:rPr>
                <w:rFonts w:ascii="Arial" w:eastAsia="Arial" w:hAnsi="Arial" w:cs="Arial"/>
                <w:b/>
                <w:bCs/>
                <w:kern w:val="2"/>
                <w:sz w:val="22"/>
                <w:szCs w:val="22"/>
                <w:lang w:eastAsia="en-US"/>
              </w:rPr>
              <w:t xml:space="preserve"> €</w:t>
            </w:r>
          </w:p>
        </w:tc>
      </w:tr>
      <w:tr w:rsidR="00730679" w:rsidRPr="00730679" w:rsidTr="009F030A">
        <w:trPr>
          <w:trHeight w:val="340"/>
        </w:trPr>
        <w:tc>
          <w:tcPr>
            <w:tcW w:w="907"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ascii="Arial" w:hAnsi="Arial" w:cs="Arial"/>
                <w:kern w:val="2"/>
                <w:sz w:val="22"/>
                <w:szCs w:val="22"/>
                <w:lang w:eastAsia="en-US"/>
              </w:rPr>
            </w:pPr>
          </w:p>
        </w:tc>
        <w:tc>
          <w:tcPr>
            <w:tcW w:w="3417" w:type="dxa"/>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0"/>
                <w:lang w:eastAsia="en-US"/>
              </w:rPr>
              <w:t>Mise à disposition des verres</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jc w:val="center"/>
              <w:rPr>
                <w:rFonts w:ascii="Arial" w:hAnsi="Arial" w:cs="Arial"/>
                <w:b/>
                <w:bCs/>
                <w:kern w:val="2"/>
                <w:sz w:val="22"/>
                <w:szCs w:val="22"/>
                <w:lang w:eastAsia="en-US"/>
              </w:rPr>
            </w:pPr>
          </w:p>
        </w:tc>
      </w:tr>
      <w:tr w:rsidR="00730679" w:rsidRPr="00730679" w:rsidTr="009F030A">
        <w:trPr>
          <w:trHeight w:val="340"/>
        </w:trPr>
        <w:tc>
          <w:tcPr>
            <w:tcW w:w="907"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ascii="Arial" w:hAnsi="Arial" w:cs="Arial"/>
                <w:b/>
                <w:bCs/>
                <w:kern w:val="2"/>
                <w:sz w:val="22"/>
                <w:szCs w:val="22"/>
                <w:lang w:eastAsia="en-US"/>
              </w:rPr>
            </w:pPr>
          </w:p>
        </w:tc>
        <w:tc>
          <w:tcPr>
            <w:tcW w:w="3417" w:type="dxa"/>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0"/>
                <w:lang w:eastAsia="en-US"/>
              </w:rPr>
              <w:t>Accès aux réfrigérateurs</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jc w:val="center"/>
              <w:rPr>
                <w:rFonts w:ascii="Arial" w:hAnsi="Arial" w:cs="Arial"/>
                <w:b/>
                <w:bCs/>
                <w:kern w:val="2"/>
                <w:sz w:val="22"/>
                <w:szCs w:val="22"/>
                <w:lang w:eastAsia="en-US"/>
              </w:rPr>
            </w:pPr>
          </w:p>
        </w:tc>
      </w:tr>
      <w:tr w:rsidR="00730679" w:rsidRPr="00730679" w:rsidTr="009F030A">
        <w:trPr>
          <w:trHeight w:val="227"/>
        </w:trPr>
        <w:tc>
          <w:tcPr>
            <w:tcW w:w="907" w:type="dxa"/>
            <w:tcBorders>
              <w:left w:val="single" w:sz="8" w:space="0" w:color="000000"/>
            </w:tcBorders>
            <w:shd w:val="clear" w:color="auto" w:fill="auto"/>
            <w:vAlign w:val="center"/>
          </w:tcPr>
          <w:p w:rsidR="00730679" w:rsidRPr="00730679" w:rsidRDefault="00730679" w:rsidP="00730679">
            <w:pPr>
              <w:widowControl w:val="0"/>
              <w:suppressAutoHyphens/>
              <w:snapToGrid w:val="0"/>
              <w:ind w:left="12" w:hanging="12"/>
              <w:rPr>
                <w:rFonts w:ascii="Arial" w:hAnsi="Arial" w:cs="Arial"/>
                <w:b/>
                <w:bCs/>
                <w:kern w:val="2"/>
                <w:sz w:val="22"/>
                <w:szCs w:val="22"/>
                <w:lang w:eastAsia="en-US"/>
              </w:rPr>
            </w:pPr>
          </w:p>
        </w:tc>
        <w:tc>
          <w:tcPr>
            <w:tcW w:w="3417" w:type="dxa"/>
            <w:shd w:val="clear" w:color="auto" w:fill="auto"/>
            <w:vAlign w:val="center"/>
          </w:tcPr>
          <w:p w:rsidR="00730679" w:rsidRPr="00730679" w:rsidRDefault="00730679" w:rsidP="00730679">
            <w:pPr>
              <w:widowControl w:val="0"/>
              <w:suppressAutoHyphens/>
              <w:snapToGrid w:val="0"/>
              <w:rPr>
                <w:rFonts w:ascii="Arial" w:hAnsi="Arial" w:cs="Arial"/>
                <w:b/>
                <w:bCs/>
                <w:kern w:val="2"/>
                <w:sz w:val="18"/>
                <w:szCs w:val="18"/>
                <w:lang w:eastAsia="en-US"/>
              </w:rPr>
            </w:pP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ascii="Arial" w:hAnsi="Arial" w:cs="Arial"/>
                <w:b/>
                <w:bCs/>
                <w:kern w:val="2"/>
                <w:sz w:val="22"/>
                <w:szCs w:val="22"/>
                <w:lang w:eastAsia="en-US"/>
              </w:rPr>
            </w:pPr>
          </w:p>
        </w:tc>
        <w:tc>
          <w:tcPr>
            <w:tcW w:w="1793" w:type="dxa"/>
            <w:gridSpan w:val="2"/>
            <w:tcBorders>
              <w:left w:val="single" w:sz="4" w:space="0" w:color="000000"/>
              <w:right w:val="single" w:sz="8" w:space="0" w:color="000000"/>
            </w:tcBorders>
            <w:shd w:val="clear" w:color="auto" w:fill="auto"/>
            <w:vAlign w:val="center"/>
          </w:tcPr>
          <w:p w:rsidR="00730679" w:rsidRPr="00730679" w:rsidRDefault="00730679" w:rsidP="00730679">
            <w:pPr>
              <w:widowControl w:val="0"/>
              <w:suppressAutoHyphens/>
              <w:snapToGrid w:val="0"/>
              <w:jc w:val="center"/>
              <w:rPr>
                <w:rFonts w:ascii="Arial" w:hAnsi="Arial" w:cs="Arial"/>
                <w:b/>
                <w:bCs/>
                <w:kern w:val="2"/>
                <w:sz w:val="22"/>
                <w:szCs w:val="22"/>
                <w:lang w:eastAsia="en-US"/>
              </w:rPr>
            </w:pPr>
          </w:p>
        </w:tc>
      </w:tr>
      <w:tr w:rsidR="00730679" w:rsidRPr="00730679" w:rsidTr="009F030A">
        <w:trPr>
          <w:gridAfter w:val="1"/>
          <w:wAfter w:w="20" w:type="dxa"/>
          <w:trHeight w:val="454"/>
        </w:trPr>
        <w:tc>
          <w:tcPr>
            <w:tcW w:w="907" w:type="dxa"/>
            <w:tcBorders>
              <w:top w:val="single" w:sz="4" w:space="0" w:color="000000"/>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right"/>
              <w:rPr>
                <w:rFonts w:eastAsia="Lucida Sans Unicode"/>
                <w:kern w:val="2"/>
                <w:lang w:eastAsia="zh-CN"/>
              </w:rPr>
            </w:pPr>
            <w:r w:rsidRPr="00730679">
              <w:rPr>
                <w:rFonts w:ascii="Arial" w:eastAsia="Lucida Sans Unicode" w:hAnsi="Arial" w:cs="Arial"/>
                <w:b/>
                <w:bCs/>
                <w:kern w:val="2"/>
                <w:sz w:val="22"/>
                <w:szCs w:val="22"/>
                <w:lang w:eastAsia="en-US"/>
              </w:rPr>
              <w:t>Plus-</w:t>
            </w:r>
            <w:r w:rsidRPr="00730679">
              <w:rPr>
                <w:rFonts w:ascii="Arial" w:eastAsia="Arial" w:hAnsi="Arial" w:cs="Arial"/>
                <w:b/>
                <w:bCs/>
                <w:kern w:val="2"/>
                <w:sz w:val="22"/>
                <w:szCs w:val="22"/>
                <w:lang w:eastAsia="en-US"/>
              </w:rPr>
              <w:t xml:space="preserve"> </w:t>
            </w:r>
          </w:p>
        </w:tc>
        <w:tc>
          <w:tcPr>
            <w:tcW w:w="3417" w:type="dxa"/>
            <w:tcBorders>
              <w:top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2"/>
                <w:lang w:eastAsia="en-US"/>
              </w:rPr>
              <w:t> </w:t>
            </w:r>
            <w:r w:rsidRPr="00730679">
              <w:rPr>
                <w:rFonts w:ascii="Arial" w:hAnsi="Arial" w:cs="Arial"/>
                <w:b/>
                <w:kern w:val="2"/>
                <w:sz w:val="22"/>
                <w:szCs w:val="22"/>
                <w:lang w:eastAsia="en-US"/>
              </w:rPr>
              <w:t>Value</w:t>
            </w:r>
          </w:p>
        </w:tc>
        <w:tc>
          <w:tcPr>
            <w:tcW w:w="1578" w:type="dxa"/>
            <w:tcBorders>
              <w:top w:val="single" w:sz="4" w:space="0" w:color="000000"/>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 </w:t>
            </w:r>
          </w:p>
        </w:tc>
        <w:tc>
          <w:tcPr>
            <w:tcW w:w="1579" w:type="dxa"/>
            <w:tcBorders>
              <w:top w:val="single" w:sz="4" w:space="0" w:color="000000"/>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 </w:t>
            </w:r>
          </w:p>
        </w:tc>
        <w:tc>
          <w:tcPr>
            <w:tcW w:w="1773" w:type="dxa"/>
            <w:tcBorders>
              <w:top w:val="single" w:sz="4" w:space="0" w:color="000000"/>
              <w:left w:val="single" w:sz="4" w:space="0" w:color="000000"/>
              <w:righ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 </w:t>
            </w:r>
          </w:p>
        </w:tc>
      </w:tr>
      <w:tr w:rsidR="00730679" w:rsidRPr="00730679" w:rsidTr="009F030A">
        <w:trPr>
          <w:gridAfter w:val="1"/>
          <w:wAfter w:w="20" w:type="dxa"/>
          <w:trHeight w:val="363"/>
        </w:trPr>
        <w:tc>
          <w:tcPr>
            <w:tcW w:w="907"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c>
          <w:tcPr>
            <w:tcW w:w="3417" w:type="dxa"/>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kern w:val="2"/>
                <w:sz w:val="22"/>
                <w:szCs w:val="20"/>
                <w:lang w:eastAsia="en-US"/>
              </w:rPr>
              <w:t>Mise</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à</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disposition</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de</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la</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vaisselle,</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224</w:t>
            </w:r>
            <w:r w:rsidRPr="00730679">
              <w:rPr>
                <w:rFonts w:ascii="Arial" w:eastAsia="Arial" w:hAnsi="Arial" w:cs="Arial"/>
                <w:b/>
                <w:bCs/>
                <w:kern w:val="2"/>
                <w:sz w:val="22"/>
                <w:szCs w:val="22"/>
                <w:lang w:eastAsia="en-US"/>
              </w:rPr>
              <w:t xml:space="preserve"> €</w:t>
            </w: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jc w:val="center"/>
              <w:rPr>
                <w:rFonts w:eastAsia="Lucida Sans Unicode"/>
                <w:kern w:val="2"/>
                <w:lang w:eastAsia="zh-CN"/>
              </w:rPr>
            </w:pPr>
            <w:r w:rsidRPr="00730679">
              <w:rPr>
                <w:rFonts w:ascii="Arial" w:hAnsi="Arial" w:cs="Arial"/>
                <w:b/>
                <w:bCs/>
                <w:kern w:val="2"/>
                <w:sz w:val="22"/>
                <w:szCs w:val="22"/>
                <w:lang w:eastAsia="en-US"/>
              </w:rPr>
              <w:t>311</w:t>
            </w:r>
            <w:r w:rsidRPr="00730679">
              <w:rPr>
                <w:rFonts w:ascii="Arial" w:eastAsia="Arial" w:hAnsi="Arial" w:cs="Arial"/>
                <w:b/>
                <w:bCs/>
                <w:kern w:val="2"/>
                <w:sz w:val="22"/>
                <w:szCs w:val="22"/>
                <w:lang w:eastAsia="en-US"/>
              </w:rPr>
              <w:t xml:space="preserve"> €</w:t>
            </w:r>
          </w:p>
        </w:tc>
        <w:tc>
          <w:tcPr>
            <w:tcW w:w="1773" w:type="dxa"/>
            <w:tcBorders>
              <w:left w:val="single" w:sz="4" w:space="0" w:color="000000"/>
              <w:right w:val="single" w:sz="4"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ascii="Arial" w:hAnsi="Arial" w:cs="Arial"/>
                <w:b/>
                <w:bCs/>
                <w:kern w:val="2"/>
                <w:sz w:val="22"/>
                <w:szCs w:val="22"/>
                <w:lang w:eastAsia="en-US"/>
              </w:rPr>
              <w:t>430</w:t>
            </w:r>
            <w:r w:rsidRPr="00730679">
              <w:rPr>
                <w:rFonts w:ascii="Arial" w:eastAsia="Arial" w:hAnsi="Arial" w:cs="Arial"/>
                <w:b/>
                <w:bCs/>
                <w:kern w:val="2"/>
                <w:sz w:val="22"/>
                <w:szCs w:val="22"/>
                <w:lang w:eastAsia="en-US"/>
              </w:rPr>
              <w:t xml:space="preserve"> €</w:t>
            </w:r>
          </w:p>
        </w:tc>
      </w:tr>
      <w:tr w:rsidR="00730679" w:rsidRPr="00730679" w:rsidTr="009F030A">
        <w:trPr>
          <w:gridAfter w:val="1"/>
          <w:wAfter w:w="20" w:type="dxa"/>
          <w:trHeight w:val="363"/>
        </w:trPr>
        <w:tc>
          <w:tcPr>
            <w:tcW w:w="907"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c>
          <w:tcPr>
            <w:tcW w:w="3417" w:type="dxa"/>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r w:rsidRPr="00730679">
              <w:rPr>
                <w:rFonts w:ascii="Arial" w:hAnsi="Arial" w:cs="Arial"/>
                <w:kern w:val="2"/>
                <w:sz w:val="22"/>
                <w:szCs w:val="20"/>
                <w:lang w:eastAsia="en-US"/>
              </w:rPr>
              <w:t>A</w:t>
            </w:r>
            <w:r w:rsidRPr="00730679">
              <w:rPr>
                <w:rFonts w:ascii="Arial" w:eastAsia="Lucida Sans Unicode" w:hAnsi="Arial" w:cs="Arial"/>
                <w:kern w:val="2"/>
                <w:sz w:val="22"/>
                <w:szCs w:val="20"/>
                <w:lang w:eastAsia="en-US"/>
              </w:rPr>
              <w:t>ccès</w:t>
            </w:r>
            <w:r w:rsidRPr="00730679">
              <w:rPr>
                <w:rFonts w:ascii="Arial" w:eastAsia="Arial" w:hAnsi="Arial" w:cs="Arial"/>
                <w:kern w:val="2"/>
                <w:sz w:val="22"/>
                <w:szCs w:val="20"/>
                <w:lang w:eastAsia="en-US"/>
              </w:rPr>
              <w:t xml:space="preserve"> </w:t>
            </w:r>
            <w:r w:rsidRPr="00730679">
              <w:rPr>
                <w:rFonts w:ascii="Arial" w:eastAsia="Lucida Sans Unicode" w:hAnsi="Arial" w:cs="Arial"/>
                <w:kern w:val="2"/>
                <w:sz w:val="22"/>
                <w:szCs w:val="20"/>
                <w:lang w:eastAsia="en-US"/>
              </w:rPr>
              <w:t>au satellite de réchauffage</w:t>
            </w:r>
          </w:p>
        </w:tc>
        <w:tc>
          <w:tcPr>
            <w:tcW w:w="1578"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c>
          <w:tcPr>
            <w:tcW w:w="1579" w:type="dxa"/>
            <w:tcBorders>
              <w:lef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c>
          <w:tcPr>
            <w:tcW w:w="1773" w:type="dxa"/>
            <w:tcBorders>
              <w:left w:val="single" w:sz="4" w:space="0" w:color="000000"/>
              <w:right w:val="single" w:sz="4" w:space="0" w:color="000000"/>
            </w:tcBorders>
            <w:shd w:val="clear" w:color="auto" w:fill="auto"/>
            <w:vAlign w:val="center"/>
          </w:tcPr>
          <w:p w:rsidR="00730679" w:rsidRPr="00730679" w:rsidRDefault="00730679" w:rsidP="00730679">
            <w:pPr>
              <w:widowControl w:val="0"/>
              <w:suppressAutoHyphens/>
              <w:snapToGrid w:val="0"/>
              <w:ind w:left="12" w:hanging="12"/>
              <w:rPr>
                <w:rFonts w:eastAsia="Lucida Sans Unicode"/>
                <w:kern w:val="2"/>
                <w:lang w:eastAsia="zh-CN"/>
              </w:rPr>
            </w:pPr>
          </w:p>
        </w:tc>
      </w:tr>
      <w:tr w:rsidR="00730679" w:rsidRPr="00730679" w:rsidTr="009F030A">
        <w:trPr>
          <w:gridAfter w:val="1"/>
          <w:wAfter w:w="20" w:type="dxa"/>
          <w:trHeight w:val="227"/>
        </w:trPr>
        <w:tc>
          <w:tcPr>
            <w:tcW w:w="907" w:type="dxa"/>
            <w:tcBorders>
              <w:left w:val="single" w:sz="4" w:space="0" w:color="000000"/>
              <w:bottom w:val="single" w:sz="4" w:space="0" w:color="000000"/>
            </w:tcBorders>
            <w:shd w:val="clear" w:color="auto" w:fill="auto"/>
            <w:vAlign w:val="center"/>
          </w:tcPr>
          <w:p w:rsidR="00730679" w:rsidRPr="00730679" w:rsidRDefault="00730679" w:rsidP="00730679">
            <w:pPr>
              <w:widowControl w:val="0"/>
              <w:suppressAutoHyphens/>
              <w:snapToGrid w:val="0"/>
              <w:rPr>
                <w:rFonts w:eastAsia="Lucida Sans Unicode"/>
                <w:kern w:val="2"/>
                <w:lang w:eastAsia="zh-CN"/>
              </w:rPr>
            </w:pPr>
            <w:r w:rsidRPr="00730679">
              <w:rPr>
                <w:rFonts w:ascii="Arial" w:hAnsi="Arial" w:cs="Arial"/>
                <w:kern w:val="2"/>
                <w:sz w:val="16"/>
                <w:szCs w:val="16"/>
                <w:lang w:eastAsia="en-US"/>
              </w:rPr>
              <w:t> </w:t>
            </w:r>
          </w:p>
        </w:tc>
        <w:tc>
          <w:tcPr>
            <w:tcW w:w="3417" w:type="dxa"/>
            <w:tcBorders>
              <w:bottom w:val="single" w:sz="4" w:space="0" w:color="000000"/>
            </w:tcBorders>
            <w:shd w:val="clear" w:color="auto" w:fill="auto"/>
            <w:vAlign w:val="center"/>
          </w:tcPr>
          <w:p w:rsidR="00730679" w:rsidRPr="00730679" w:rsidRDefault="00730679" w:rsidP="00730679">
            <w:pPr>
              <w:widowControl w:val="0"/>
              <w:suppressAutoHyphens/>
              <w:snapToGrid w:val="0"/>
              <w:rPr>
                <w:rFonts w:eastAsia="Lucida Sans Unicode"/>
                <w:kern w:val="2"/>
                <w:sz w:val="18"/>
                <w:szCs w:val="18"/>
                <w:lang w:eastAsia="zh-CN"/>
              </w:rPr>
            </w:pPr>
            <w:r w:rsidRPr="00730679">
              <w:rPr>
                <w:rFonts w:ascii="Arial" w:hAnsi="Arial" w:cs="Arial"/>
                <w:kern w:val="2"/>
                <w:sz w:val="16"/>
                <w:szCs w:val="16"/>
                <w:lang w:eastAsia="en-US"/>
              </w:rPr>
              <w:t> </w:t>
            </w:r>
          </w:p>
        </w:tc>
        <w:tc>
          <w:tcPr>
            <w:tcW w:w="1578" w:type="dxa"/>
            <w:tcBorders>
              <w:left w:val="single" w:sz="4" w:space="0" w:color="000000"/>
              <w:bottom w:val="single" w:sz="4" w:space="0" w:color="000000"/>
            </w:tcBorders>
            <w:shd w:val="clear" w:color="auto" w:fill="auto"/>
            <w:vAlign w:val="center"/>
          </w:tcPr>
          <w:p w:rsidR="00730679" w:rsidRPr="00730679" w:rsidRDefault="00730679" w:rsidP="00730679">
            <w:pPr>
              <w:widowControl w:val="0"/>
              <w:suppressAutoHyphens/>
              <w:snapToGrid w:val="0"/>
              <w:rPr>
                <w:rFonts w:eastAsia="Lucida Sans Unicode"/>
                <w:kern w:val="2"/>
                <w:lang w:eastAsia="zh-CN"/>
              </w:rPr>
            </w:pPr>
            <w:r w:rsidRPr="00730679">
              <w:rPr>
                <w:rFonts w:ascii="Arial" w:hAnsi="Arial" w:cs="Arial"/>
                <w:b/>
                <w:bCs/>
                <w:kern w:val="2"/>
                <w:sz w:val="16"/>
                <w:szCs w:val="16"/>
                <w:lang w:eastAsia="en-US"/>
              </w:rPr>
              <w:t> </w:t>
            </w:r>
          </w:p>
        </w:tc>
        <w:tc>
          <w:tcPr>
            <w:tcW w:w="1579" w:type="dxa"/>
            <w:tcBorders>
              <w:left w:val="single" w:sz="4" w:space="0" w:color="000000"/>
              <w:bottom w:val="single" w:sz="4" w:space="0" w:color="000000"/>
            </w:tcBorders>
            <w:shd w:val="clear" w:color="auto" w:fill="auto"/>
            <w:vAlign w:val="center"/>
          </w:tcPr>
          <w:p w:rsidR="00730679" w:rsidRPr="00730679" w:rsidRDefault="00730679" w:rsidP="00730679">
            <w:pPr>
              <w:widowControl w:val="0"/>
              <w:suppressAutoHyphens/>
              <w:snapToGrid w:val="0"/>
              <w:ind w:left="-180" w:firstLine="160"/>
              <w:rPr>
                <w:rFonts w:eastAsia="Lucida Sans Unicode"/>
                <w:kern w:val="2"/>
                <w:lang w:eastAsia="zh-CN"/>
              </w:rPr>
            </w:pPr>
            <w:r w:rsidRPr="00730679">
              <w:rPr>
                <w:rFonts w:ascii="Arial" w:hAnsi="Arial" w:cs="Arial"/>
                <w:b/>
                <w:bCs/>
                <w:kern w:val="2"/>
                <w:sz w:val="16"/>
                <w:szCs w:val="16"/>
                <w:lang w:eastAsia="en-US"/>
              </w:rPr>
              <w:t> </w:t>
            </w:r>
          </w:p>
        </w:tc>
        <w:tc>
          <w:tcPr>
            <w:tcW w:w="1773" w:type="dxa"/>
            <w:tcBorders>
              <w:left w:val="single" w:sz="4" w:space="0" w:color="000000"/>
              <w:bottom w:val="single" w:sz="4" w:space="0" w:color="000000"/>
              <w:right w:val="single" w:sz="4" w:space="0" w:color="000000"/>
            </w:tcBorders>
            <w:shd w:val="clear" w:color="auto" w:fill="auto"/>
            <w:vAlign w:val="center"/>
          </w:tcPr>
          <w:p w:rsidR="00730679" w:rsidRPr="00730679" w:rsidRDefault="00730679" w:rsidP="00730679">
            <w:pPr>
              <w:widowControl w:val="0"/>
              <w:suppressAutoHyphens/>
              <w:snapToGrid w:val="0"/>
              <w:rPr>
                <w:rFonts w:eastAsia="Lucida Sans Unicode"/>
                <w:kern w:val="2"/>
                <w:lang w:eastAsia="zh-CN"/>
              </w:rPr>
            </w:pPr>
            <w:r w:rsidRPr="00730679">
              <w:rPr>
                <w:rFonts w:ascii="Arial" w:hAnsi="Arial" w:cs="Arial"/>
                <w:b/>
                <w:bCs/>
                <w:kern w:val="2"/>
                <w:sz w:val="16"/>
                <w:szCs w:val="16"/>
                <w:lang w:eastAsia="en-US"/>
              </w:rPr>
              <w:t> </w:t>
            </w:r>
          </w:p>
        </w:tc>
      </w:tr>
    </w:tbl>
    <w:p w:rsidR="00730679" w:rsidRPr="00730679" w:rsidRDefault="00730679" w:rsidP="00730679">
      <w:pPr>
        <w:widowControl w:val="0"/>
        <w:suppressAutoHyphens/>
        <w:ind w:left="142"/>
        <w:jc w:val="both"/>
        <w:rPr>
          <w:rFonts w:cs="Tahoma"/>
          <w:i/>
          <w:kern w:val="2"/>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rFonts w:cs="Tahoma"/>
          <w:i/>
          <w:kern w:val="2"/>
          <w:lang w:eastAsia="en-US"/>
        </w:rPr>
        <w:t>Tarifs</w:t>
      </w:r>
      <w:r w:rsidRPr="00730679">
        <w:rPr>
          <w:i/>
          <w:kern w:val="2"/>
          <w:lang w:eastAsia="en-US"/>
        </w:rPr>
        <w:t xml:space="preserve"> applicables aux associations, établissements scolaires, organismes ou sociétés </w:t>
      </w:r>
      <w:proofErr w:type="spellStart"/>
      <w:r w:rsidRPr="00730679">
        <w:rPr>
          <w:i/>
          <w:kern w:val="2"/>
          <w:lang w:eastAsia="en-US"/>
        </w:rPr>
        <w:t>haubourdinois</w:t>
      </w:r>
      <w:proofErr w:type="spellEnd"/>
      <w:r w:rsidRPr="00730679">
        <w:rPr>
          <w:i/>
          <w:kern w:val="2"/>
          <w:lang w:eastAsia="en-US"/>
        </w:rPr>
        <w:t>.</w:t>
      </w:r>
    </w:p>
    <w:p w:rsidR="00730679" w:rsidRPr="00730679" w:rsidRDefault="00730679" w:rsidP="00730679">
      <w:pPr>
        <w:widowControl w:val="0"/>
        <w:suppressAutoHyphens/>
        <w:ind w:firstLine="142"/>
        <w:jc w:val="both"/>
        <w:rPr>
          <w:i/>
          <w:kern w:val="2"/>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i/>
          <w:kern w:val="2"/>
          <w:lang w:eastAsia="en-US"/>
        </w:rPr>
        <w:t>Une majoration de 60 % sera appliquée aux tarifs ci-dessus pour les associations, organismes ou sociétés extérieurs à la commune.</w:t>
      </w:r>
    </w:p>
    <w:p w:rsidR="00730679" w:rsidRPr="00730679" w:rsidRDefault="00730679" w:rsidP="00730679">
      <w:pPr>
        <w:widowControl w:val="0"/>
        <w:suppressAutoHyphens/>
        <w:ind w:left="142"/>
        <w:jc w:val="both"/>
        <w:rPr>
          <w:i/>
          <w:kern w:val="2"/>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i/>
          <w:kern w:val="2"/>
          <w:lang w:eastAsia="en-US"/>
        </w:rPr>
        <w:t>Lorsque la présence d’un S.S.I.A.P. est obligatoire en application de la réglementation en vigueur, la responsabilité incombe à ceux qui louent la salle. Aucun agent municipal n’est mis à disposition pour assurer cette fonction.</w:t>
      </w:r>
    </w:p>
    <w:p w:rsidR="00730679" w:rsidRPr="00730679" w:rsidRDefault="00730679" w:rsidP="00730679">
      <w:pPr>
        <w:widowControl w:val="0"/>
        <w:suppressAutoHyphens/>
        <w:ind w:firstLine="708"/>
        <w:jc w:val="both"/>
        <w:rPr>
          <w:i/>
          <w:kern w:val="2"/>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rFonts w:cs="Tahoma"/>
          <w:b/>
          <w:kern w:val="2"/>
          <w:lang w:eastAsia="en-US"/>
        </w:rPr>
        <w:t>Pour l’ensemble des salles :</w:t>
      </w:r>
    </w:p>
    <w:p w:rsidR="00730679" w:rsidRPr="00730679" w:rsidRDefault="00730679" w:rsidP="00730679">
      <w:pPr>
        <w:widowControl w:val="0"/>
        <w:suppressAutoHyphens/>
        <w:ind w:left="142"/>
        <w:jc w:val="both"/>
        <w:rPr>
          <w:rFonts w:cs="Tahoma"/>
          <w:b/>
          <w:kern w:val="2"/>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Le tarif « extérieur à la commune » est égal au tarif ci-dessus majoré de 60%.</w:t>
      </w:r>
    </w:p>
    <w:p w:rsidR="00730679" w:rsidRPr="00730679" w:rsidRDefault="00730679" w:rsidP="00730679">
      <w:pPr>
        <w:widowControl w:val="0"/>
        <w:suppressAutoHyphens/>
        <w:ind w:left="142" w:firstLine="709"/>
        <w:jc w:val="both"/>
        <w:rPr>
          <w:rFonts w:cs="Tahoma"/>
          <w:kern w:val="2"/>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Les</w:t>
      </w:r>
      <w:r w:rsidRPr="00730679">
        <w:rPr>
          <w:kern w:val="2"/>
          <w:lang w:eastAsia="en-US"/>
        </w:rPr>
        <w:t xml:space="preserve"> autres conditions de location décidées antérieurement restent en vigueur, notamment :</w:t>
      </w:r>
    </w:p>
    <w:p w:rsidR="00730679" w:rsidRPr="00730679" w:rsidRDefault="00730679" w:rsidP="00730679">
      <w:pPr>
        <w:widowControl w:val="0"/>
        <w:suppressAutoHyphens/>
        <w:ind w:left="142" w:firstLine="709"/>
        <w:jc w:val="both"/>
        <w:rPr>
          <w:kern w:val="2"/>
          <w:sz w:val="16"/>
          <w:szCs w:val="16"/>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kern w:val="2"/>
          <w:lang w:eastAsia="en-US"/>
        </w:rPr>
        <w:t>Une caution de 200 € par salle est demandée, sauf pour les salles 1 et 2 de l’espace Beaupré pour lesquelles la caution est fixée à 100,00 €. Cette caution est rendue si aucune dégradation et aucune casse n’est constatée.</w:t>
      </w:r>
    </w:p>
    <w:p w:rsidR="00730679" w:rsidRPr="00730679" w:rsidRDefault="00730679" w:rsidP="00730679">
      <w:pPr>
        <w:widowControl w:val="0"/>
        <w:suppressAutoHyphens/>
        <w:snapToGrid w:val="0"/>
        <w:ind w:left="142" w:firstLine="709"/>
        <w:rPr>
          <w:kern w:val="2"/>
          <w:sz w:val="16"/>
          <w:szCs w:val="16"/>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Le</w:t>
      </w:r>
      <w:r w:rsidRPr="00730679">
        <w:rPr>
          <w:kern w:val="2"/>
          <w:lang w:eastAsia="en-US"/>
        </w:rPr>
        <w:t xml:space="preserve"> 1/2 tarif sera appliqué dès le 2e jour de la manifestation</w:t>
      </w:r>
      <w:r w:rsidRPr="00730679">
        <w:rPr>
          <w:rFonts w:cs="Tahoma"/>
          <w:kern w:val="2"/>
          <w:lang w:eastAsia="en-US"/>
        </w:rPr>
        <w:t>.</w:t>
      </w:r>
    </w:p>
    <w:p w:rsidR="00730679" w:rsidRPr="00730679" w:rsidRDefault="00730679" w:rsidP="00730679">
      <w:pPr>
        <w:widowControl w:val="0"/>
        <w:suppressAutoHyphens/>
        <w:ind w:left="142" w:firstLine="709"/>
        <w:jc w:val="both"/>
        <w:rPr>
          <w:rFonts w:cs="Tahoma"/>
          <w:kern w:val="2"/>
          <w:sz w:val="16"/>
          <w:szCs w:val="16"/>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Un</w:t>
      </w:r>
      <w:r w:rsidRPr="00730679">
        <w:rPr>
          <w:kern w:val="2"/>
          <w:lang w:eastAsia="en-US"/>
        </w:rPr>
        <w:t xml:space="preserve"> acompte de 25% du coût de la location </w:t>
      </w:r>
      <w:r w:rsidRPr="00730679">
        <w:rPr>
          <w:rFonts w:cs="Tahoma"/>
          <w:kern w:val="2"/>
          <w:lang w:eastAsia="en-US"/>
        </w:rPr>
        <w:t>est</w:t>
      </w:r>
      <w:r w:rsidRPr="00730679">
        <w:rPr>
          <w:kern w:val="2"/>
          <w:lang w:eastAsia="en-US"/>
        </w:rPr>
        <w:t xml:space="preserve"> </w:t>
      </w:r>
      <w:r w:rsidRPr="00730679">
        <w:rPr>
          <w:rFonts w:cs="Tahoma"/>
          <w:kern w:val="2"/>
          <w:lang w:eastAsia="en-US"/>
        </w:rPr>
        <w:t>à</w:t>
      </w:r>
      <w:r w:rsidRPr="00730679">
        <w:rPr>
          <w:kern w:val="2"/>
          <w:lang w:eastAsia="en-US"/>
        </w:rPr>
        <w:t xml:space="preserve"> payer à la confirmation de la réservation</w:t>
      </w:r>
      <w:r w:rsidRPr="00730679">
        <w:rPr>
          <w:rFonts w:cs="Tahoma"/>
          <w:kern w:val="2"/>
          <w:lang w:eastAsia="en-US"/>
        </w:rPr>
        <w:t>.</w:t>
      </w:r>
      <w:r w:rsidRPr="00730679">
        <w:rPr>
          <w:kern w:val="2"/>
          <w:lang w:eastAsia="en-US"/>
        </w:rPr>
        <w:t xml:space="preserve"> </w:t>
      </w:r>
    </w:p>
    <w:p w:rsidR="00730679" w:rsidRPr="00730679" w:rsidRDefault="00730679" w:rsidP="00730679">
      <w:pPr>
        <w:widowControl w:val="0"/>
        <w:suppressAutoHyphens/>
        <w:ind w:left="142" w:firstLine="709"/>
        <w:jc w:val="both"/>
        <w:rPr>
          <w:kern w:val="2"/>
          <w:sz w:val="16"/>
          <w:szCs w:val="16"/>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kern w:val="2"/>
          <w:lang w:eastAsia="en-US"/>
        </w:rPr>
        <w:t xml:space="preserve">Si la location </w:t>
      </w:r>
      <w:r w:rsidRPr="00730679">
        <w:rPr>
          <w:rFonts w:cs="Tahoma"/>
          <w:kern w:val="2"/>
          <w:lang w:eastAsia="en-US"/>
        </w:rPr>
        <w:t>est</w:t>
      </w:r>
      <w:r w:rsidRPr="00730679">
        <w:rPr>
          <w:kern w:val="2"/>
          <w:lang w:eastAsia="en-US"/>
        </w:rPr>
        <w:t xml:space="preserve"> annulée à plus de deux mois de la manifestat</w:t>
      </w:r>
      <w:r w:rsidRPr="00730679">
        <w:rPr>
          <w:rFonts w:cs="Tahoma"/>
          <w:kern w:val="2"/>
          <w:lang w:eastAsia="en-US"/>
        </w:rPr>
        <w:t>ion,</w:t>
      </w:r>
      <w:r w:rsidRPr="00730679">
        <w:rPr>
          <w:kern w:val="2"/>
          <w:lang w:eastAsia="en-US"/>
        </w:rPr>
        <w:t xml:space="preserve"> l’acompte est remboursé. Si la totalité de la location a déjà été payée la totalité de la location est remboursée.</w:t>
      </w:r>
    </w:p>
    <w:p w:rsidR="00730679" w:rsidRPr="00730679" w:rsidRDefault="00730679" w:rsidP="00730679">
      <w:pPr>
        <w:widowControl w:val="0"/>
        <w:suppressAutoHyphens/>
        <w:ind w:firstLine="709"/>
        <w:rPr>
          <w:rFonts w:cs="Tahoma"/>
          <w:kern w:val="2"/>
          <w:sz w:val="18"/>
          <w:szCs w:val="20"/>
          <w:lang w:eastAsia="en-US"/>
        </w:rPr>
      </w:pPr>
    </w:p>
    <w:p w:rsidR="00730679" w:rsidRPr="0038329C" w:rsidRDefault="00730679" w:rsidP="00730679">
      <w:pPr>
        <w:tabs>
          <w:tab w:val="center" w:pos="4536"/>
          <w:tab w:val="right" w:pos="9072"/>
        </w:tabs>
        <w:jc w:val="center"/>
        <w:rPr>
          <w:sz w:val="16"/>
          <w:szCs w:val="16"/>
        </w:rPr>
      </w:pPr>
      <w:r w:rsidRPr="0038329C">
        <w:rPr>
          <w:sz w:val="16"/>
          <w:szCs w:val="16"/>
        </w:rPr>
        <w:lastRenderedPageBreak/>
        <w:t>Conseil Municipal du 22 septembre 2021</w:t>
      </w:r>
    </w:p>
    <w:p w:rsidR="00730679" w:rsidRDefault="00730679" w:rsidP="00730679">
      <w:pPr>
        <w:widowControl w:val="0"/>
        <w:suppressAutoHyphens/>
        <w:ind w:left="142" w:firstLine="709"/>
        <w:jc w:val="both"/>
        <w:rPr>
          <w:kern w:val="2"/>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kern w:val="2"/>
          <w:lang w:eastAsia="en-US"/>
        </w:rPr>
        <w:t>En cas de force majeure, il n’est pas tenu compte du délai de deux mois.</w:t>
      </w:r>
    </w:p>
    <w:p w:rsidR="00730679" w:rsidRPr="00730679" w:rsidRDefault="00730679" w:rsidP="00730679">
      <w:pPr>
        <w:widowControl w:val="0"/>
        <w:suppressAutoHyphens/>
        <w:ind w:left="142" w:firstLine="709"/>
        <w:jc w:val="both"/>
        <w:rPr>
          <w:kern w:val="2"/>
          <w:lang w:eastAsia="en-US"/>
        </w:rPr>
      </w:pPr>
    </w:p>
    <w:p w:rsidR="00730679" w:rsidRPr="00730679" w:rsidRDefault="00730679" w:rsidP="00730679">
      <w:pPr>
        <w:widowControl w:val="0"/>
        <w:suppressAutoHyphens/>
        <w:ind w:left="142" w:firstLine="709"/>
        <w:jc w:val="both"/>
        <w:rPr>
          <w:kern w:val="2"/>
          <w:lang w:eastAsia="en-US"/>
        </w:rPr>
      </w:pPr>
      <w:r w:rsidRPr="00730679">
        <w:rPr>
          <w:kern w:val="2"/>
          <w:lang w:eastAsia="en-US"/>
        </w:rPr>
        <w:t>Le solde de la location et la caution doivent être payés 1 mois avant la manifestation.</w:t>
      </w:r>
    </w:p>
    <w:p w:rsidR="00730679" w:rsidRPr="00730679" w:rsidRDefault="00730679" w:rsidP="00730679">
      <w:pPr>
        <w:widowControl w:val="0"/>
        <w:suppressAutoHyphens/>
        <w:rPr>
          <w:rFonts w:eastAsia="Lucida Sans Unicode"/>
          <w:kern w:val="2"/>
          <w:lang w:eastAsia="zh-CN"/>
        </w:rPr>
      </w:pPr>
    </w:p>
    <w:p w:rsidR="00730679" w:rsidRDefault="00730679" w:rsidP="00730679">
      <w:pPr>
        <w:widowControl w:val="0"/>
        <w:suppressAutoHyphens/>
        <w:ind w:left="142"/>
        <w:jc w:val="both"/>
        <w:rPr>
          <w:rFonts w:cs="Tahoma"/>
          <w:kern w:val="2"/>
          <w:sz w:val="18"/>
          <w:lang w:eastAsia="en-US"/>
        </w:rPr>
      </w:pPr>
    </w:p>
    <w:p w:rsidR="009F030A" w:rsidRPr="00730679" w:rsidRDefault="009F030A" w:rsidP="00730679">
      <w:pPr>
        <w:widowControl w:val="0"/>
        <w:suppressAutoHyphens/>
        <w:ind w:left="142"/>
        <w:jc w:val="both"/>
        <w:rPr>
          <w:rFonts w:cs="Tahoma"/>
          <w:kern w:val="2"/>
          <w:sz w:val="18"/>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rFonts w:cs="Tahoma"/>
          <w:b/>
          <w:kern w:val="2"/>
          <w:lang w:eastAsia="en-US"/>
        </w:rPr>
        <w:t xml:space="preserve">Espace </w:t>
      </w:r>
      <w:proofErr w:type="spellStart"/>
      <w:r w:rsidRPr="00730679">
        <w:rPr>
          <w:rFonts w:cs="Tahoma"/>
          <w:b/>
          <w:kern w:val="2"/>
          <w:lang w:eastAsia="en-US"/>
        </w:rPr>
        <w:t>Heurtebise</w:t>
      </w:r>
      <w:proofErr w:type="spellEnd"/>
      <w:r w:rsidRPr="00730679">
        <w:rPr>
          <w:rFonts w:cs="Tahoma"/>
          <w:b/>
          <w:kern w:val="2"/>
          <w:lang w:eastAsia="en-US"/>
        </w:rPr>
        <w:t xml:space="preserve"> et Espace Beaupré :</w:t>
      </w:r>
    </w:p>
    <w:p w:rsidR="00730679" w:rsidRPr="00730679" w:rsidRDefault="00730679" w:rsidP="00730679">
      <w:pPr>
        <w:widowControl w:val="0"/>
        <w:suppressAutoHyphens/>
        <w:ind w:left="142"/>
        <w:jc w:val="both"/>
        <w:rPr>
          <w:rFonts w:cs="Tahoma"/>
          <w:b/>
          <w:kern w:val="2"/>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 xml:space="preserve">Ces salles sont les seules à pouvoir accueillir un camion (ou remorque) friterie, camion (ou remorque) pizzas, </w:t>
      </w:r>
      <w:proofErr w:type="spellStart"/>
      <w:r w:rsidRPr="00730679">
        <w:rPr>
          <w:rFonts w:cs="Tahoma"/>
          <w:kern w:val="2"/>
          <w:lang w:eastAsia="en-US"/>
        </w:rPr>
        <w:t>foodtruck</w:t>
      </w:r>
      <w:proofErr w:type="spellEnd"/>
      <w:r w:rsidRPr="00730679">
        <w:rPr>
          <w:rFonts w:cs="Tahoma"/>
          <w:kern w:val="2"/>
          <w:lang w:eastAsia="en-US"/>
        </w:rPr>
        <w:t>, …</w:t>
      </w:r>
    </w:p>
    <w:p w:rsidR="00730679" w:rsidRPr="00730679" w:rsidRDefault="00730679" w:rsidP="00730679">
      <w:pPr>
        <w:widowControl w:val="0"/>
        <w:suppressAutoHyphens/>
        <w:ind w:left="142" w:firstLine="709"/>
        <w:jc w:val="both"/>
        <w:rPr>
          <w:rFonts w:cs="Tahoma"/>
          <w:kern w:val="2"/>
          <w:lang w:eastAsia="en-US"/>
        </w:rPr>
      </w:pPr>
    </w:p>
    <w:p w:rsidR="00730679" w:rsidRPr="00730679" w:rsidRDefault="00730679" w:rsidP="00730679">
      <w:pPr>
        <w:widowControl w:val="0"/>
        <w:suppressAutoHyphens/>
        <w:ind w:left="142" w:firstLine="709"/>
        <w:jc w:val="both"/>
        <w:rPr>
          <w:rFonts w:eastAsia="Lucida Sans Unicode"/>
          <w:kern w:val="2"/>
          <w:lang w:eastAsia="zh-CN"/>
        </w:rPr>
      </w:pPr>
      <w:r w:rsidRPr="00730679">
        <w:rPr>
          <w:rFonts w:cs="Tahoma"/>
          <w:kern w:val="2"/>
          <w:lang w:eastAsia="en-US"/>
        </w:rPr>
        <w:t>Le recours à un dispositif extérieur doit être précisé préalablement au versement du solde de la location. Un forfait de 100 € sera alors ajouté au tarif de location.</w:t>
      </w:r>
    </w:p>
    <w:p w:rsidR="00730679" w:rsidRDefault="00730679" w:rsidP="00730679">
      <w:pPr>
        <w:widowControl w:val="0"/>
        <w:suppressAutoHyphens/>
        <w:ind w:left="142"/>
        <w:jc w:val="both"/>
        <w:rPr>
          <w:rFonts w:cs="Tahoma"/>
          <w:kern w:val="2"/>
          <w:lang w:eastAsia="en-US"/>
        </w:rPr>
      </w:pPr>
    </w:p>
    <w:p w:rsidR="009F030A" w:rsidRPr="00730679" w:rsidRDefault="009F030A" w:rsidP="00730679">
      <w:pPr>
        <w:widowControl w:val="0"/>
        <w:suppressAutoHyphens/>
        <w:ind w:left="142"/>
        <w:jc w:val="both"/>
        <w:rPr>
          <w:rFonts w:cs="Tahoma"/>
          <w:kern w:val="2"/>
          <w:lang w:eastAsia="en-US"/>
        </w:rPr>
      </w:pPr>
    </w:p>
    <w:p w:rsidR="00730679" w:rsidRPr="00730679" w:rsidRDefault="00730679" w:rsidP="00730679">
      <w:pPr>
        <w:widowControl w:val="0"/>
        <w:suppressAutoHyphens/>
        <w:ind w:left="142"/>
        <w:jc w:val="both"/>
        <w:rPr>
          <w:rFonts w:eastAsia="Lucida Sans Unicode"/>
          <w:kern w:val="2"/>
          <w:lang w:eastAsia="zh-CN"/>
        </w:rPr>
      </w:pPr>
      <w:r w:rsidRPr="00730679">
        <w:rPr>
          <w:rFonts w:cs="Tahoma"/>
          <w:b/>
          <w:kern w:val="2"/>
          <w:lang w:eastAsia="en-US"/>
        </w:rPr>
        <w:t>Location à l’heure :</w:t>
      </w:r>
    </w:p>
    <w:p w:rsidR="00730679" w:rsidRPr="00730679" w:rsidRDefault="00730679" w:rsidP="00730679">
      <w:pPr>
        <w:widowControl w:val="0"/>
        <w:suppressAutoHyphens/>
        <w:ind w:left="142"/>
        <w:jc w:val="both"/>
        <w:rPr>
          <w:rFonts w:cs="Tahoma"/>
          <w:b/>
          <w:kern w:val="2"/>
          <w:lang w:eastAsia="en-US"/>
        </w:rPr>
      </w:pPr>
    </w:p>
    <w:p w:rsidR="00730679" w:rsidRPr="00730679" w:rsidRDefault="00730679" w:rsidP="00730679">
      <w:pPr>
        <w:widowControl w:val="0"/>
        <w:suppressAutoHyphens/>
        <w:ind w:left="142" w:firstLine="709"/>
        <w:jc w:val="both"/>
        <w:rPr>
          <w:rFonts w:cs="Tahoma"/>
          <w:kern w:val="2"/>
          <w:lang w:eastAsia="en-US"/>
        </w:rPr>
      </w:pPr>
      <w:r w:rsidRPr="00730679">
        <w:rPr>
          <w:rFonts w:cs="Tahoma"/>
          <w:kern w:val="2"/>
          <w:lang w:eastAsia="en-US"/>
        </w:rPr>
        <w:t xml:space="preserve">Le tarif de location à l’heure (entre 9h00 et 17h00), est égal à 1/12ème du tarif (arrondi à la dizaine de centimes supérieure), avec un minimum de 12,00 €. </w:t>
      </w:r>
    </w:p>
    <w:p w:rsidR="00730679" w:rsidRPr="00730679" w:rsidRDefault="00730679" w:rsidP="00730679">
      <w:pPr>
        <w:widowControl w:val="0"/>
        <w:suppressAutoHyphens/>
        <w:jc w:val="both"/>
        <w:rPr>
          <w:color w:val="000000"/>
          <w:lang w:eastAsia="zh-CN"/>
        </w:rPr>
      </w:pPr>
    </w:p>
    <w:p w:rsidR="00730679" w:rsidRPr="00730679" w:rsidRDefault="00730679" w:rsidP="00730679">
      <w:pPr>
        <w:suppressAutoHyphens/>
        <w:ind w:left="142" w:right="-2"/>
        <w:jc w:val="both"/>
        <w:rPr>
          <w:rFonts w:eastAsia="Lucida Sans Unicode"/>
          <w:kern w:val="2"/>
          <w:lang w:eastAsia="zh-CN"/>
        </w:rPr>
      </w:pPr>
    </w:p>
    <w:tbl>
      <w:tblPr>
        <w:tblW w:w="9356" w:type="dxa"/>
        <w:tblInd w:w="75" w:type="dxa"/>
        <w:tblLayout w:type="fixed"/>
        <w:tblCellMar>
          <w:top w:w="75" w:type="dxa"/>
          <w:left w:w="75" w:type="dxa"/>
          <w:bottom w:w="75" w:type="dxa"/>
          <w:right w:w="75" w:type="dxa"/>
        </w:tblCellMar>
        <w:tblLook w:val="0000" w:firstRow="0" w:lastRow="0" w:firstColumn="0" w:lastColumn="0" w:noHBand="0" w:noVBand="0"/>
      </w:tblPr>
      <w:tblGrid>
        <w:gridCol w:w="1847"/>
        <w:gridCol w:w="1697"/>
        <w:gridCol w:w="1843"/>
        <w:gridCol w:w="1701"/>
        <w:gridCol w:w="2268"/>
      </w:tblGrid>
      <w:tr w:rsidR="00730679" w:rsidRPr="00730679" w:rsidTr="009F030A">
        <w:tc>
          <w:tcPr>
            <w:tcW w:w="3544" w:type="dxa"/>
            <w:gridSpan w:val="2"/>
            <w:tcBorders>
              <w:top w:val="double" w:sz="1" w:space="0" w:color="000000"/>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cs="Tahoma"/>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b/>
                <w:kern w:val="2"/>
                <w:lang w:eastAsia="en-US"/>
              </w:rPr>
              <w:t>Espace</w:t>
            </w:r>
            <w:r w:rsidRPr="00730679">
              <w:rPr>
                <w:b/>
                <w:kern w:val="2"/>
                <w:lang w:eastAsia="en-US"/>
              </w:rPr>
              <w:t xml:space="preserve"> </w:t>
            </w:r>
            <w:r w:rsidRPr="00730679">
              <w:rPr>
                <w:rFonts w:eastAsia="Lucida Sans Unicode"/>
                <w:b/>
                <w:kern w:val="2"/>
                <w:lang w:eastAsia="en-US"/>
              </w:rPr>
              <w:t>Louis</w:t>
            </w:r>
            <w:r w:rsidRPr="00730679">
              <w:rPr>
                <w:b/>
                <w:kern w:val="2"/>
                <w:lang w:eastAsia="en-US"/>
              </w:rPr>
              <w:t xml:space="preserve"> </w:t>
            </w:r>
            <w:r w:rsidRPr="00730679">
              <w:rPr>
                <w:rFonts w:eastAsia="Lucida Sans Unicode"/>
                <w:b/>
                <w:kern w:val="2"/>
                <w:lang w:eastAsia="en-US"/>
              </w:rPr>
              <w:t>Pasteur</w:t>
            </w:r>
          </w:p>
          <w:p w:rsidR="00730679" w:rsidRPr="00730679" w:rsidRDefault="00730679" w:rsidP="00730679">
            <w:pPr>
              <w:widowControl w:val="0"/>
              <w:suppressAutoHyphens/>
              <w:jc w:val="center"/>
              <w:rPr>
                <w:rFonts w:eastAsia="Lucida Sans Unicode"/>
                <w:kern w:val="2"/>
                <w:lang w:eastAsia="zh-CN"/>
              </w:rPr>
            </w:pPr>
          </w:p>
        </w:tc>
        <w:tc>
          <w:tcPr>
            <w:tcW w:w="3544"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b/>
                <w:kern w:val="2"/>
                <w:lang w:eastAsia="en-US"/>
              </w:rPr>
              <w:t>L.C.R.</w:t>
            </w:r>
            <w:r w:rsidRPr="00730679">
              <w:rPr>
                <w:b/>
                <w:kern w:val="2"/>
                <w:lang w:eastAsia="en-US"/>
              </w:rPr>
              <w:t xml:space="preserve"> </w:t>
            </w:r>
            <w:r w:rsidRPr="00730679">
              <w:rPr>
                <w:rFonts w:eastAsia="Lucida Sans Unicode"/>
                <w:b/>
                <w:kern w:val="2"/>
                <w:lang w:eastAsia="en-US"/>
              </w:rPr>
              <w:t>Jean</w:t>
            </w:r>
            <w:r w:rsidRPr="00730679">
              <w:rPr>
                <w:b/>
                <w:kern w:val="2"/>
                <w:lang w:eastAsia="en-US"/>
              </w:rPr>
              <w:t xml:space="preserve"> </w:t>
            </w:r>
            <w:r w:rsidRPr="00730679">
              <w:rPr>
                <w:rFonts w:eastAsia="Lucida Sans Unicode"/>
                <w:b/>
                <w:kern w:val="2"/>
                <w:lang w:eastAsia="en-US"/>
              </w:rPr>
              <w:t>Monnet</w:t>
            </w:r>
          </w:p>
        </w:tc>
        <w:tc>
          <w:tcPr>
            <w:tcW w:w="2268" w:type="dxa"/>
            <w:tcBorders>
              <w:top w:val="double" w:sz="1" w:space="0" w:color="000000"/>
              <w:left w:val="double" w:sz="1" w:space="0" w:color="000000"/>
              <w:bottom w:val="double" w:sz="1" w:space="0" w:color="000000"/>
              <w:right w:val="double" w:sz="1" w:space="0" w:color="000000"/>
            </w:tcBorders>
            <w:vAlign w:val="center"/>
          </w:tcPr>
          <w:p w:rsidR="00730679" w:rsidRPr="00730679" w:rsidRDefault="00730679" w:rsidP="00730679">
            <w:pPr>
              <w:widowControl w:val="0"/>
              <w:suppressAutoHyphens/>
              <w:snapToGrid w:val="0"/>
              <w:jc w:val="center"/>
              <w:rPr>
                <w:rFonts w:eastAsia="Lucida Sans Unicode" w:cs="Tahoma"/>
                <w:kern w:val="2"/>
                <w:lang w:eastAsia="en-US"/>
              </w:rPr>
            </w:pPr>
          </w:p>
          <w:p w:rsidR="00730679" w:rsidRPr="00730679" w:rsidRDefault="00730679" w:rsidP="00730679">
            <w:pPr>
              <w:widowControl w:val="0"/>
              <w:suppressAutoHyphens/>
              <w:snapToGrid w:val="0"/>
              <w:jc w:val="center"/>
              <w:rPr>
                <w:rFonts w:eastAsia="Lucida Sans Unicode"/>
                <w:kern w:val="2"/>
                <w:lang w:eastAsia="en-US"/>
              </w:rPr>
            </w:pPr>
            <w:r w:rsidRPr="00730679">
              <w:rPr>
                <w:rFonts w:eastAsia="Lucida Sans Unicode" w:cs="Tahoma"/>
                <w:b/>
                <w:kern w:val="2"/>
                <w:lang w:eastAsia="en-US"/>
              </w:rPr>
              <w:t xml:space="preserve">Espace </w:t>
            </w:r>
            <w:proofErr w:type="spellStart"/>
            <w:r w:rsidRPr="00730679">
              <w:rPr>
                <w:rFonts w:eastAsia="Lucida Sans Unicode" w:cs="Tahoma"/>
                <w:b/>
                <w:kern w:val="2"/>
                <w:lang w:eastAsia="en-US"/>
              </w:rPr>
              <w:t>Heurtebise</w:t>
            </w:r>
            <w:proofErr w:type="spellEnd"/>
          </w:p>
          <w:p w:rsidR="00730679" w:rsidRPr="00730679" w:rsidRDefault="00730679" w:rsidP="00730679">
            <w:pPr>
              <w:widowControl w:val="0"/>
              <w:suppressAutoHyphens/>
              <w:ind w:right="1955"/>
              <w:jc w:val="center"/>
              <w:rPr>
                <w:rFonts w:eastAsia="Lucida Sans Unicode"/>
                <w:kern w:val="2"/>
                <w:lang w:eastAsia="zh-CN"/>
              </w:rPr>
            </w:pPr>
          </w:p>
        </w:tc>
      </w:tr>
      <w:tr w:rsidR="00730679" w:rsidRPr="00730679" w:rsidTr="009F030A">
        <w:tc>
          <w:tcPr>
            <w:tcW w:w="1847"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sz w:val="16"/>
                <w:szCs w:val="16"/>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kern w:val="2"/>
                <w:lang w:eastAsia="en-US"/>
              </w:rPr>
              <w:t>Salle</w:t>
            </w:r>
            <w:r w:rsidRPr="00730679">
              <w:rPr>
                <w:kern w:val="2"/>
                <w:lang w:eastAsia="en-US"/>
              </w:rPr>
              <w:t xml:space="preserve"> </w:t>
            </w:r>
            <w:r w:rsidRPr="00730679">
              <w:rPr>
                <w:rFonts w:eastAsia="Lucida Sans Unicode"/>
                <w:kern w:val="2"/>
                <w:lang w:eastAsia="en-US"/>
              </w:rPr>
              <w:t>Pasteur</w:t>
            </w:r>
          </w:p>
          <w:p w:rsidR="00730679" w:rsidRPr="00730679" w:rsidRDefault="00730679" w:rsidP="00730679">
            <w:pPr>
              <w:widowControl w:val="0"/>
              <w:suppressAutoHyphens/>
              <w:snapToGrid w:val="0"/>
              <w:rPr>
                <w:rFonts w:eastAsia="Lucida Sans Unicode"/>
                <w:kern w:val="2"/>
                <w:sz w:val="16"/>
                <w:szCs w:val="16"/>
                <w:lang w:eastAsia="zh-CN"/>
              </w:rPr>
            </w:pPr>
          </w:p>
        </w:tc>
        <w:tc>
          <w:tcPr>
            <w:tcW w:w="1697"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Salle</w:t>
            </w:r>
            <w:r w:rsidRPr="00730679">
              <w:rPr>
                <w:kern w:val="2"/>
                <w:lang w:eastAsia="en-US"/>
              </w:rPr>
              <w:t xml:space="preserve"> </w:t>
            </w:r>
            <w:r w:rsidRPr="00730679">
              <w:rPr>
                <w:rFonts w:eastAsia="Lucida Sans Unicode"/>
                <w:kern w:val="2"/>
                <w:lang w:eastAsia="en-US"/>
              </w:rPr>
              <w:t>des</w:t>
            </w:r>
            <w:r w:rsidRPr="00730679">
              <w:rPr>
                <w:kern w:val="2"/>
                <w:lang w:eastAsia="en-US"/>
              </w:rPr>
              <w:t xml:space="preserve"> </w:t>
            </w:r>
            <w:r w:rsidRPr="00730679">
              <w:rPr>
                <w:rFonts w:eastAsia="Lucida Sans Unicode"/>
                <w:kern w:val="2"/>
                <w:lang w:eastAsia="en-US"/>
              </w:rPr>
              <w:t>aînés</w:t>
            </w:r>
          </w:p>
        </w:tc>
        <w:tc>
          <w:tcPr>
            <w:tcW w:w="1843" w:type="dxa"/>
            <w:tcBorders>
              <w:left w:val="double" w:sz="1" w:space="0" w:color="000000"/>
              <w:bottom w:val="double" w:sz="1" w:space="0" w:color="000000"/>
              <w:right w:val="double" w:sz="1" w:space="0" w:color="000000"/>
            </w:tcBorders>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Grande</w:t>
            </w:r>
            <w:r w:rsidRPr="00730679">
              <w:rPr>
                <w:kern w:val="2"/>
                <w:lang w:eastAsia="en-US"/>
              </w:rPr>
              <w:t xml:space="preserve"> </w:t>
            </w:r>
            <w:r w:rsidRPr="00730679">
              <w:rPr>
                <w:rFonts w:eastAsia="Lucida Sans Unicode"/>
                <w:kern w:val="2"/>
                <w:lang w:eastAsia="en-US"/>
              </w:rPr>
              <w:t>salle</w:t>
            </w:r>
          </w:p>
        </w:tc>
        <w:tc>
          <w:tcPr>
            <w:tcW w:w="1701" w:type="dxa"/>
            <w:tcBorders>
              <w:left w:val="double" w:sz="1" w:space="0" w:color="000000"/>
              <w:bottom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Petite</w:t>
            </w:r>
            <w:r w:rsidRPr="00730679">
              <w:rPr>
                <w:kern w:val="2"/>
                <w:lang w:eastAsia="en-US"/>
              </w:rPr>
              <w:t xml:space="preserve"> </w:t>
            </w:r>
            <w:r w:rsidRPr="00730679">
              <w:rPr>
                <w:rFonts w:eastAsia="Lucida Sans Unicode"/>
                <w:kern w:val="2"/>
                <w:lang w:eastAsia="en-US"/>
              </w:rPr>
              <w:t>salle</w:t>
            </w:r>
          </w:p>
        </w:tc>
        <w:tc>
          <w:tcPr>
            <w:tcW w:w="2268" w:type="dxa"/>
            <w:tcBorders>
              <w:left w:val="double" w:sz="1" w:space="0" w:color="000000"/>
              <w:bottom w:val="double" w:sz="1" w:space="0" w:color="000000"/>
              <w:right w:val="double" w:sz="1"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Petite</w:t>
            </w:r>
            <w:r w:rsidRPr="00730679">
              <w:rPr>
                <w:kern w:val="2"/>
                <w:lang w:eastAsia="en-US"/>
              </w:rPr>
              <w:t xml:space="preserve"> </w:t>
            </w:r>
            <w:r w:rsidRPr="00730679">
              <w:rPr>
                <w:rFonts w:eastAsia="Lucida Sans Unicode"/>
                <w:kern w:val="2"/>
                <w:lang w:eastAsia="en-US"/>
              </w:rPr>
              <w:t>salle</w:t>
            </w:r>
          </w:p>
        </w:tc>
      </w:tr>
      <w:tr w:rsidR="00730679" w:rsidRPr="00730679" w:rsidTr="009F030A">
        <w:tc>
          <w:tcPr>
            <w:tcW w:w="184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snapToGrid w:val="0"/>
              <w:jc w:val="center"/>
              <w:rPr>
                <w:kern w:val="2"/>
                <w:lang w:eastAsia="en-US"/>
              </w:rPr>
            </w:pPr>
            <w:r w:rsidRPr="00730679">
              <w:rPr>
                <w:rFonts w:eastAsia="Lucida Sans Unicode" w:cs="Tahoma"/>
                <w:kern w:val="2"/>
                <w:lang w:eastAsia="en-US"/>
              </w:rPr>
              <w:t>37,20</w:t>
            </w:r>
            <w:r w:rsidRPr="00730679">
              <w:rPr>
                <w:kern w:val="2"/>
                <w:lang w:eastAsia="en-US"/>
              </w:rPr>
              <w:t xml:space="preserve"> €</w:t>
            </w:r>
          </w:p>
          <w:p w:rsidR="00730679" w:rsidRPr="00730679" w:rsidRDefault="00730679" w:rsidP="00730679">
            <w:pPr>
              <w:widowControl w:val="0"/>
              <w:suppressAutoHyphens/>
              <w:snapToGrid w:val="0"/>
              <w:jc w:val="center"/>
              <w:rPr>
                <w:rFonts w:eastAsia="Lucida Sans Unicode"/>
                <w:kern w:val="2"/>
                <w:lang w:eastAsia="zh-CN"/>
              </w:rPr>
            </w:pPr>
          </w:p>
        </w:tc>
        <w:tc>
          <w:tcPr>
            <w:tcW w:w="1697"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12,00</w:t>
            </w:r>
            <w:r w:rsidRPr="00730679">
              <w:rPr>
                <w:kern w:val="2"/>
                <w:lang w:eastAsia="en-US"/>
              </w:rPr>
              <w:t xml:space="preserve"> €</w:t>
            </w:r>
          </w:p>
        </w:tc>
        <w:tc>
          <w:tcPr>
            <w:tcW w:w="1843" w:type="dxa"/>
            <w:tcBorders>
              <w:left w:val="double" w:sz="1" w:space="0" w:color="000000"/>
              <w:bottom w:val="double" w:sz="1" w:space="0" w:color="000000"/>
              <w:right w:val="double" w:sz="1" w:space="0" w:color="000000"/>
            </w:tcBorders>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cs="Tahoma"/>
                <w:kern w:val="2"/>
                <w:lang w:eastAsia="en-US"/>
              </w:rPr>
              <w:t>45,90</w:t>
            </w:r>
            <w:r w:rsidRPr="00730679">
              <w:rPr>
                <w:kern w:val="2"/>
                <w:lang w:eastAsia="en-US"/>
              </w:rPr>
              <w:t xml:space="preserve"> €</w:t>
            </w:r>
          </w:p>
        </w:tc>
        <w:tc>
          <w:tcPr>
            <w:tcW w:w="1701" w:type="dxa"/>
            <w:tcBorders>
              <w:left w:val="double" w:sz="1" w:space="0" w:color="000000"/>
              <w:bottom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14,70</w:t>
            </w:r>
            <w:r w:rsidRPr="00730679">
              <w:rPr>
                <w:kern w:val="2"/>
                <w:lang w:eastAsia="en-US"/>
              </w:rPr>
              <w:t xml:space="preserve"> €</w:t>
            </w:r>
          </w:p>
        </w:tc>
        <w:tc>
          <w:tcPr>
            <w:tcW w:w="2268" w:type="dxa"/>
            <w:tcBorders>
              <w:left w:val="double" w:sz="1" w:space="0" w:color="000000"/>
              <w:bottom w:val="double" w:sz="1" w:space="0" w:color="000000"/>
              <w:right w:val="double" w:sz="1"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33,20</w:t>
            </w:r>
            <w:r w:rsidRPr="00730679">
              <w:rPr>
                <w:kern w:val="2"/>
                <w:lang w:eastAsia="en-US"/>
              </w:rPr>
              <w:t xml:space="preserve"> €</w:t>
            </w:r>
          </w:p>
        </w:tc>
      </w:tr>
    </w:tbl>
    <w:p w:rsidR="00730679" w:rsidRPr="00730679" w:rsidRDefault="00730679" w:rsidP="00730679">
      <w:pPr>
        <w:widowControl w:val="0"/>
        <w:suppressAutoHyphens/>
        <w:rPr>
          <w:rFonts w:eastAsia="Lucida Sans Unicode"/>
          <w:kern w:val="2"/>
          <w:lang w:eastAsia="zh-CN"/>
        </w:rPr>
      </w:pPr>
    </w:p>
    <w:p w:rsidR="00730679" w:rsidRPr="00730679" w:rsidRDefault="00730679" w:rsidP="00730679">
      <w:pPr>
        <w:widowControl w:val="0"/>
        <w:suppressAutoHyphens/>
        <w:rPr>
          <w:rFonts w:eastAsia="Lucida Sans Unicode"/>
          <w:kern w:val="2"/>
          <w:lang w:eastAsia="zh-CN"/>
        </w:rPr>
      </w:pPr>
    </w:p>
    <w:tbl>
      <w:tblPr>
        <w:tblW w:w="5812" w:type="dxa"/>
        <w:tblInd w:w="75" w:type="dxa"/>
        <w:tblLayout w:type="fixed"/>
        <w:tblCellMar>
          <w:top w:w="75" w:type="dxa"/>
          <w:left w:w="75" w:type="dxa"/>
          <w:bottom w:w="75" w:type="dxa"/>
          <w:right w:w="75" w:type="dxa"/>
        </w:tblCellMar>
        <w:tblLook w:val="0000" w:firstRow="0" w:lastRow="0" w:firstColumn="0" w:lastColumn="0" w:noHBand="0" w:noVBand="0"/>
      </w:tblPr>
      <w:tblGrid>
        <w:gridCol w:w="1922"/>
        <w:gridCol w:w="1766"/>
        <w:gridCol w:w="2124"/>
      </w:tblGrid>
      <w:tr w:rsidR="00730679" w:rsidRPr="00730679" w:rsidTr="009F030A">
        <w:tc>
          <w:tcPr>
            <w:tcW w:w="3688" w:type="dxa"/>
            <w:gridSpan w:val="2"/>
            <w:tcBorders>
              <w:top w:val="double" w:sz="2" w:space="0" w:color="000000"/>
              <w:left w:val="double" w:sz="2" w:space="0" w:color="000000"/>
              <w:bottom w:val="double" w:sz="2"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cs="Tahoma"/>
                <w:kern w:val="2"/>
                <w:lang w:eastAsia="en-US"/>
              </w:rPr>
            </w:pPr>
          </w:p>
          <w:p w:rsidR="00730679" w:rsidRPr="00730679" w:rsidRDefault="00730679" w:rsidP="00730679">
            <w:pPr>
              <w:widowControl w:val="0"/>
              <w:suppressAutoHyphens/>
              <w:ind w:right="-1914"/>
              <w:jc w:val="center"/>
              <w:rPr>
                <w:rFonts w:eastAsia="Lucida Sans Unicode"/>
                <w:kern w:val="2"/>
                <w:lang w:eastAsia="zh-CN"/>
              </w:rPr>
            </w:pPr>
            <w:r w:rsidRPr="00730679">
              <w:rPr>
                <w:rFonts w:eastAsia="Lucida Sans Unicode" w:cs="Tahoma"/>
                <w:b/>
                <w:kern w:val="2"/>
                <w:lang w:eastAsia="en-US"/>
              </w:rPr>
              <w:t>Espace</w:t>
            </w:r>
            <w:r w:rsidRPr="00730679">
              <w:rPr>
                <w:b/>
                <w:kern w:val="2"/>
                <w:lang w:eastAsia="en-US"/>
              </w:rPr>
              <w:t xml:space="preserve"> </w:t>
            </w:r>
            <w:r w:rsidRPr="00730679">
              <w:rPr>
                <w:rFonts w:eastAsia="Lucida Sans Unicode"/>
                <w:b/>
                <w:kern w:val="2"/>
                <w:lang w:eastAsia="en-US"/>
              </w:rPr>
              <w:t>Beaupré</w:t>
            </w:r>
          </w:p>
          <w:p w:rsidR="00730679" w:rsidRPr="00730679" w:rsidRDefault="00730679" w:rsidP="00730679">
            <w:pPr>
              <w:widowControl w:val="0"/>
              <w:suppressAutoHyphens/>
              <w:jc w:val="center"/>
              <w:rPr>
                <w:rFonts w:eastAsia="Lucida Sans Unicode"/>
                <w:kern w:val="2"/>
                <w:lang w:eastAsia="zh-CN"/>
              </w:rPr>
            </w:pPr>
          </w:p>
        </w:tc>
        <w:tc>
          <w:tcPr>
            <w:tcW w:w="2124" w:type="dxa"/>
            <w:tcBorders>
              <w:top w:val="double" w:sz="2" w:space="0" w:color="000000"/>
              <w:bottom w:val="double" w:sz="2" w:space="0" w:color="000000"/>
              <w:right w:val="double" w:sz="2" w:space="0" w:color="000000"/>
            </w:tcBorders>
            <w:vAlign w:val="center"/>
          </w:tcPr>
          <w:p w:rsidR="00730679" w:rsidRPr="00730679" w:rsidRDefault="00730679" w:rsidP="00730679">
            <w:pPr>
              <w:widowControl w:val="0"/>
              <w:suppressAutoHyphens/>
              <w:snapToGrid w:val="0"/>
              <w:jc w:val="center"/>
              <w:rPr>
                <w:rFonts w:eastAsia="Lucida Sans Unicode" w:cs="Tahoma"/>
                <w:kern w:val="2"/>
                <w:lang w:eastAsia="en-US"/>
              </w:rPr>
            </w:pPr>
          </w:p>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ind w:right="1955"/>
              <w:jc w:val="center"/>
              <w:rPr>
                <w:rFonts w:eastAsia="Lucida Sans Unicode"/>
                <w:kern w:val="2"/>
                <w:lang w:eastAsia="zh-CN"/>
              </w:rPr>
            </w:pPr>
          </w:p>
        </w:tc>
      </w:tr>
      <w:tr w:rsidR="00730679" w:rsidRPr="00730679" w:rsidTr="009F030A">
        <w:tc>
          <w:tcPr>
            <w:tcW w:w="1922" w:type="dxa"/>
            <w:tcBorders>
              <w:top w:val="double" w:sz="2" w:space="0" w:color="000000"/>
              <w:left w:val="double" w:sz="2" w:space="0" w:color="000000"/>
              <w:bottom w:val="double" w:sz="2" w:space="0" w:color="000000"/>
              <w:right w:val="double" w:sz="2"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sz w:val="16"/>
                <w:szCs w:val="16"/>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kern w:val="2"/>
                <w:lang w:eastAsia="en-US"/>
              </w:rPr>
              <w:t>Salon 1</w:t>
            </w:r>
          </w:p>
          <w:p w:rsidR="00730679" w:rsidRPr="00730679" w:rsidRDefault="00730679" w:rsidP="00730679">
            <w:pPr>
              <w:widowControl w:val="0"/>
              <w:suppressAutoHyphens/>
              <w:snapToGrid w:val="0"/>
              <w:rPr>
                <w:rFonts w:eastAsia="Lucida Sans Unicode"/>
                <w:kern w:val="2"/>
                <w:sz w:val="16"/>
                <w:szCs w:val="16"/>
                <w:lang w:eastAsia="zh-CN"/>
              </w:rPr>
            </w:pPr>
          </w:p>
        </w:tc>
        <w:tc>
          <w:tcPr>
            <w:tcW w:w="1766" w:type="dxa"/>
            <w:tcBorders>
              <w:top w:val="double" w:sz="2" w:space="0" w:color="000000"/>
              <w:left w:val="double" w:sz="2" w:space="0" w:color="000000"/>
              <w:bottom w:val="double" w:sz="2"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Salon 2</w:t>
            </w:r>
          </w:p>
        </w:tc>
        <w:tc>
          <w:tcPr>
            <w:tcW w:w="2124" w:type="dxa"/>
            <w:tcBorders>
              <w:top w:val="double" w:sz="2" w:space="0" w:color="000000"/>
              <w:left w:val="double" w:sz="1" w:space="0" w:color="000000"/>
              <w:bottom w:val="double" w:sz="2" w:space="0" w:color="000000"/>
              <w:right w:val="double" w:sz="2" w:space="0" w:color="000000"/>
            </w:tcBorders>
            <w:shd w:val="clear" w:color="auto" w:fill="auto"/>
            <w:vAlign w:val="center"/>
          </w:tcPr>
          <w:p w:rsidR="00730679" w:rsidRPr="00730679" w:rsidRDefault="00730679" w:rsidP="00730679">
            <w:pPr>
              <w:widowControl w:val="0"/>
              <w:suppressAutoHyphens/>
              <w:snapToGrid w:val="0"/>
              <w:jc w:val="center"/>
              <w:rPr>
                <w:rFonts w:eastAsia="Lucida Sans Unicode"/>
                <w:kern w:val="2"/>
                <w:lang w:eastAsia="zh-CN"/>
              </w:rPr>
            </w:pPr>
            <w:r w:rsidRPr="00730679">
              <w:rPr>
                <w:rFonts w:eastAsia="Lucida Sans Unicode"/>
                <w:kern w:val="2"/>
                <w:lang w:eastAsia="en-US"/>
              </w:rPr>
              <w:t>Salon 3</w:t>
            </w:r>
          </w:p>
        </w:tc>
      </w:tr>
      <w:tr w:rsidR="00730679" w:rsidRPr="00730679" w:rsidTr="009F030A">
        <w:tc>
          <w:tcPr>
            <w:tcW w:w="1922" w:type="dxa"/>
            <w:tcBorders>
              <w:top w:val="double" w:sz="2" w:space="0" w:color="000000"/>
              <w:left w:val="double" w:sz="1" w:space="0" w:color="000000"/>
              <w:bottom w:val="double" w:sz="1" w:space="0" w:color="000000"/>
              <w:right w:val="double" w:sz="2"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snapToGrid w:val="0"/>
              <w:jc w:val="center"/>
              <w:rPr>
                <w:kern w:val="2"/>
                <w:lang w:eastAsia="en-US"/>
              </w:rPr>
            </w:pPr>
            <w:r w:rsidRPr="00730679">
              <w:rPr>
                <w:rFonts w:eastAsia="Lucida Sans Unicode" w:cs="Tahoma"/>
                <w:kern w:val="2"/>
                <w:lang w:eastAsia="en-US"/>
              </w:rPr>
              <w:t>12,00</w:t>
            </w:r>
            <w:r w:rsidRPr="00730679">
              <w:rPr>
                <w:kern w:val="2"/>
                <w:lang w:eastAsia="en-US"/>
              </w:rPr>
              <w:t xml:space="preserve"> €</w:t>
            </w:r>
          </w:p>
          <w:p w:rsidR="00730679" w:rsidRPr="00730679" w:rsidRDefault="00730679" w:rsidP="00730679">
            <w:pPr>
              <w:widowControl w:val="0"/>
              <w:suppressAutoHyphens/>
              <w:snapToGrid w:val="0"/>
              <w:jc w:val="center"/>
              <w:rPr>
                <w:rFonts w:eastAsia="Lucida Sans Unicode"/>
                <w:kern w:val="2"/>
                <w:lang w:eastAsia="zh-CN"/>
              </w:rPr>
            </w:pPr>
          </w:p>
        </w:tc>
        <w:tc>
          <w:tcPr>
            <w:tcW w:w="1766" w:type="dxa"/>
            <w:tcBorders>
              <w:top w:val="double" w:sz="2" w:space="0" w:color="000000"/>
              <w:left w:val="double" w:sz="2" w:space="0" w:color="000000"/>
              <w:bottom w:val="double" w:sz="2"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13,30</w:t>
            </w:r>
            <w:r w:rsidRPr="00730679">
              <w:rPr>
                <w:kern w:val="2"/>
                <w:lang w:eastAsia="en-US"/>
              </w:rPr>
              <w:t xml:space="preserve"> €</w:t>
            </w:r>
          </w:p>
        </w:tc>
        <w:tc>
          <w:tcPr>
            <w:tcW w:w="2124" w:type="dxa"/>
            <w:tcBorders>
              <w:top w:val="double" w:sz="2" w:space="0" w:color="000000"/>
              <w:left w:val="double" w:sz="1" w:space="0" w:color="000000"/>
              <w:bottom w:val="double" w:sz="2" w:space="0" w:color="000000"/>
              <w:right w:val="double" w:sz="2" w:space="0" w:color="000000"/>
            </w:tcBorders>
            <w:shd w:val="clear" w:color="auto" w:fill="auto"/>
          </w:tcPr>
          <w:p w:rsidR="00730679" w:rsidRPr="00730679" w:rsidRDefault="00730679" w:rsidP="00730679">
            <w:pPr>
              <w:widowControl w:val="0"/>
              <w:suppressAutoHyphens/>
              <w:snapToGrid w:val="0"/>
              <w:jc w:val="center"/>
              <w:rPr>
                <w:rFonts w:eastAsia="Lucida Sans Unicode"/>
                <w:kern w:val="2"/>
                <w:lang w:eastAsia="en-US"/>
              </w:rPr>
            </w:pPr>
          </w:p>
          <w:p w:rsidR="00730679" w:rsidRPr="00730679" w:rsidRDefault="00730679" w:rsidP="00730679">
            <w:pPr>
              <w:widowControl w:val="0"/>
              <w:suppressAutoHyphens/>
              <w:jc w:val="center"/>
              <w:rPr>
                <w:rFonts w:eastAsia="Lucida Sans Unicode"/>
                <w:kern w:val="2"/>
                <w:lang w:eastAsia="zh-CN"/>
              </w:rPr>
            </w:pPr>
            <w:r w:rsidRPr="00730679">
              <w:rPr>
                <w:rFonts w:eastAsia="Lucida Sans Unicode" w:cs="Tahoma"/>
                <w:kern w:val="2"/>
                <w:lang w:eastAsia="en-US"/>
              </w:rPr>
              <w:t>22,10</w:t>
            </w:r>
            <w:r w:rsidRPr="00730679">
              <w:rPr>
                <w:kern w:val="2"/>
                <w:lang w:eastAsia="en-US"/>
              </w:rPr>
              <w:t xml:space="preserve"> €</w:t>
            </w:r>
          </w:p>
        </w:tc>
      </w:tr>
    </w:tbl>
    <w:p w:rsidR="00730679" w:rsidRPr="00730679" w:rsidRDefault="00730679" w:rsidP="00730679">
      <w:pPr>
        <w:widowControl w:val="0"/>
        <w:suppressAutoHyphens/>
        <w:jc w:val="both"/>
        <w:rPr>
          <w:rFonts w:cs="Tahoma"/>
          <w:kern w:val="2"/>
          <w:lang w:eastAsia="en-US"/>
        </w:rPr>
      </w:pPr>
    </w:p>
    <w:p w:rsidR="00730679" w:rsidRPr="00730679" w:rsidRDefault="00730679" w:rsidP="00730679">
      <w:pPr>
        <w:widowControl w:val="0"/>
        <w:suppressAutoHyphens/>
        <w:ind w:firstLine="851"/>
        <w:rPr>
          <w:rFonts w:eastAsia="Lucida Sans Unicode"/>
          <w:kern w:val="2"/>
          <w:lang w:eastAsia="zh-CN"/>
        </w:rPr>
      </w:pPr>
      <w:r w:rsidRPr="00730679">
        <w:rPr>
          <w:rFonts w:eastAsia="Lucida Sans Unicode"/>
          <w:kern w:val="2"/>
          <w:lang w:eastAsia="zh-CN"/>
        </w:rPr>
        <w:t>Dans le cadre des locations à l’heure par un organisme, les dispositions concernant l’acompte, le délai d’annulation et le paiement 1 mois avant la manifestation ne sont pas en vigueur.</w:t>
      </w:r>
    </w:p>
    <w:p w:rsidR="00730679" w:rsidRPr="00730679" w:rsidRDefault="00730679" w:rsidP="00730679">
      <w:pPr>
        <w:widowControl w:val="0"/>
        <w:suppressAutoHyphens/>
        <w:ind w:firstLine="851"/>
        <w:rPr>
          <w:rFonts w:eastAsia="Lucida Sans Unicode"/>
          <w:kern w:val="2"/>
          <w:lang w:eastAsia="zh-CN"/>
        </w:rPr>
      </w:pPr>
    </w:p>
    <w:p w:rsidR="009F030A" w:rsidRDefault="009F030A" w:rsidP="00730679">
      <w:pPr>
        <w:widowControl w:val="0"/>
        <w:suppressAutoHyphens/>
        <w:ind w:firstLine="851"/>
        <w:rPr>
          <w:rFonts w:eastAsia="Lucida Sans Unicode"/>
          <w:kern w:val="2"/>
          <w:lang w:eastAsia="zh-CN"/>
        </w:rPr>
      </w:pP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Default="009F030A" w:rsidP="00730679">
      <w:pPr>
        <w:widowControl w:val="0"/>
        <w:suppressAutoHyphens/>
        <w:ind w:firstLine="851"/>
        <w:rPr>
          <w:rFonts w:eastAsia="Lucida Sans Unicode"/>
          <w:kern w:val="2"/>
          <w:lang w:eastAsia="zh-CN"/>
        </w:rPr>
      </w:pPr>
    </w:p>
    <w:p w:rsidR="009F030A" w:rsidRDefault="009F030A" w:rsidP="00730679">
      <w:pPr>
        <w:widowControl w:val="0"/>
        <w:suppressAutoHyphens/>
        <w:ind w:firstLine="851"/>
        <w:rPr>
          <w:rFonts w:eastAsia="Lucida Sans Unicode"/>
          <w:kern w:val="2"/>
          <w:lang w:eastAsia="zh-CN"/>
        </w:rPr>
      </w:pPr>
    </w:p>
    <w:p w:rsidR="00730679" w:rsidRPr="00730679" w:rsidRDefault="00730679" w:rsidP="00730679">
      <w:pPr>
        <w:widowControl w:val="0"/>
        <w:suppressAutoHyphens/>
        <w:ind w:firstLine="851"/>
        <w:rPr>
          <w:rFonts w:eastAsia="Lucida Sans Unicode"/>
          <w:kern w:val="2"/>
          <w:lang w:eastAsia="zh-CN"/>
        </w:rPr>
      </w:pPr>
      <w:r w:rsidRPr="00730679">
        <w:rPr>
          <w:rFonts w:eastAsia="Lucida Sans Unicode"/>
          <w:kern w:val="2"/>
          <w:lang w:eastAsia="zh-CN"/>
        </w:rPr>
        <w:t>Les modalités de location peuvent le cas échéant faire l’objet d’une convention entre l’organisme et la Ville d’Haubourdin.</w:t>
      </w:r>
    </w:p>
    <w:p w:rsidR="00730679" w:rsidRPr="00730679" w:rsidRDefault="00730679" w:rsidP="00730679">
      <w:pPr>
        <w:widowControl w:val="0"/>
        <w:suppressAutoHyphens/>
        <w:ind w:firstLine="851"/>
        <w:rPr>
          <w:rFonts w:eastAsia="Lucida Sans Unicode"/>
          <w:kern w:val="2"/>
          <w:lang w:eastAsia="zh-CN"/>
        </w:rPr>
      </w:pPr>
    </w:p>
    <w:p w:rsidR="00730679" w:rsidRPr="00730679" w:rsidRDefault="00730679" w:rsidP="00730679">
      <w:pPr>
        <w:widowControl w:val="0"/>
        <w:suppressAutoHyphens/>
        <w:ind w:left="142"/>
        <w:jc w:val="both"/>
        <w:rPr>
          <w:rFonts w:cs="Tahoma"/>
          <w:kern w:val="2"/>
          <w:lang w:eastAsia="en-US"/>
        </w:rPr>
      </w:pPr>
    </w:p>
    <w:p w:rsidR="00730679" w:rsidRPr="00730679" w:rsidRDefault="00730679" w:rsidP="00730679">
      <w:pPr>
        <w:suppressAutoHyphens/>
        <w:ind w:right="-2" w:firstLine="709"/>
        <w:jc w:val="both"/>
        <w:rPr>
          <w:color w:val="000000"/>
          <w:lang w:eastAsia="zh-CN"/>
        </w:rPr>
      </w:pPr>
      <w:r w:rsidRPr="00730679">
        <w:rPr>
          <w:color w:val="000000"/>
          <w:lang w:eastAsia="zh-CN"/>
        </w:rPr>
        <w:t>Après consultation de la commission finances, Monsieur le Maire demande au Conseil Municipal de bien vouloir autoriser l’application de ces tarifs et dispositions.</w:t>
      </w:r>
    </w:p>
    <w:p w:rsidR="00730679" w:rsidRPr="00730679" w:rsidRDefault="00730679" w:rsidP="00730679">
      <w:pPr>
        <w:suppressAutoHyphens/>
        <w:ind w:left="142" w:right="-2"/>
        <w:jc w:val="both"/>
        <w:rPr>
          <w:color w:val="000000"/>
          <w:lang w:eastAsia="zh-CN"/>
        </w:rPr>
      </w:pPr>
    </w:p>
    <w:p w:rsidR="00730679" w:rsidRPr="00730679" w:rsidRDefault="00730679" w:rsidP="00730679">
      <w:pPr>
        <w:suppressAutoHyphens/>
        <w:ind w:left="142" w:right="-2"/>
        <w:jc w:val="both"/>
        <w:rPr>
          <w:color w:val="000000"/>
          <w:lang w:eastAsia="zh-CN"/>
        </w:rPr>
      </w:pPr>
    </w:p>
    <w:p w:rsidR="00730679" w:rsidRPr="00730679" w:rsidRDefault="00730679" w:rsidP="00730679">
      <w:pPr>
        <w:widowControl w:val="0"/>
        <w:suppressAutoHyphens/>
        <w:ind w:left="142"/>
        <w:jc w:val="both"/>
        <w:rPr>
          <w:rFonts w:cs="Tahoma"/>
          <w:color w:val="000000"/>
          <w:lang w:eastAsia="en-US"/>
        </w:rPr>
      </w:pPr>
    </w:p>
    <w:p w:rsidR="00730679" w:rsidRPr="00730679" w:rsidRDefault="00730679" w:rsidP="00730679">
      <w:pPr>
        <w:widowControl w:val="0"/>
        <w:suppressAutoHyphens/>
        <w:ind w:left="142"/>
        <w:jc w:val="both"/>
        <w:rPr>
          <w:rFonts w:cs="Tahoma"/>
          <w:color w:val="000000"/>
          <w:lang w:eastAsia="en-US"/>
        </w:rPr>
      </w:pPr>
    </w:p>
    <w:p w:rsidR="00730679" w:rsidRPr="00730679" w:rsidRDefault="00730679" w:rsidP="00730679">
      <w:pPr>
        <w:rPr>
          <w:b/>
        </w:rPr>
      </w:pPr>
      <w:r w:rsidRPr="00730679">
        <w:rPr>
          <w:b/>
        </w:rPr>
        <w:t>ADOPTE A L’UNANIMITE</w:t>
      </w:r>
    </w:p>
    <w:p w:rsidR="00730679" w:rsidRPr="0038329C" w:rsidRDefault="00730679" w:rsidP="0038329C">
      <w:pPr>
        <w:rPr>
          <w:b/>
        </w:rPr>
      </w:pPr>
    </w:p>
    <w:p w:rsidR="009F030A" w:rsidRDefault="009F030A">
      <w:pPr>
        <w:spacing w:after="160" w:line="259" w:lineRule="auto"/>
      </w:pPr>
      <w:r>
        <w:br w:type="page"/>
      </w: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Pr="009F030A" w:rsidRDefault="009F030A" w:rsidP="009F030A">
      <w:pPr>
        <w:widowControl w:val="0"/>
        <w:suppressAutoHyphens/>
        <w:rPr>
          <w:rFonts w:eastAsia="Arial Unicode M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lang w:eastAsia="zh-CN"/>
        </w:rPr>
        <w:t>2021-09-22 / 9 - CDG 59 : CONVENTION D’ADHESION DEFINISSANT LES MODALITES DE LA PRESTATION CHÔMAGE</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suppressAutoHyphens/>
        <w:rPr>
          <w:rFonts w:eastAsia="Arial Unicode MS"/>
          <w:b/>
          <w:bCs/>
          <w:kern w:val="2"/>
          <w:lang w:eastAsia="zh-CN"/>
        </w:rPr>
      </w:pPr>
    </w:p>
    <w:p w:rsidR="009F030A" w:rsidRPr="009F030A" w:rsidRDefault="009F030A" w:rsidP="009F030A">
      <w:pPr>
        <w:widowControl w:val="0"/>
        <w:suppressAutoHyphens/>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Pr>
          <w:rFonts w:eastAsia="Arial Unicode MS"/>
          <w:kern w:val="2"/>
          <w:lang w:eastAsia="zh-CN"/>
        </w:rPr>
        <w:t>Monsieur le Maire prend la parole.</w:t>
      </w:r>
    </w:p>
    <w:p w:rsid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Le régime d’assurance chômage s’applique aux agent(e)s de la fonction publique territoriale dès lors que ceux-ci ou celles-ci sont privé(e)s d’emploi de façon involontaire ou dans le cadre d’une rupture conventionnelle.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Le Centre de Gestion peut accompagner les collectivités dans le calcul des droits aux allocations chômage et dans le suivi du dossier des agent(e)s involontairement privé(e)s d’emploi.</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Préalablement à la mise en œuvre de cet accompagnement, il convient de signer avec Monsieur le Président du Centre de Gestion de la Fonction Publique Territoriale du Nord une convention fixant les modalités financières précisées ci-après :</w:t>
      </w:r>
    </w:p>
    <w:p w:rsidR="009F030A" w:rsidRPr="009F030A" w:rsidRDefault="009F030A" w:rsidP="009F030A">
      <w:pPr>
        <w:widowControl w:val="0"/>
        <w:suppressAutoHyphens/>
        <w:ind w:firstLine="851"/>
        <w:jc w:val="both"/>
        <w:rPr>
          <w:rFonts w:eastAsia="Arial Unicode MS"/>
          <w:kern w:val="2"/>
          <w:lang w:eastAsia="zh-CN"/>
        </w:rPr>
      </w:pPr>
    </w:p>
    <w:tbl>
      <w:tblPr>
        <w:tblW w:w="9035" w:type="dxa"/>
        <w:tblInd w:w="174" w:type="dxa"/>
        <w:tblLayout w:type="fixed"/>
        <w:tblLook w:val="0000" w:firstRow="0" w:lastRow="0" w:firstColumn="0" w:lastColumn="0" w:noHBand="0" w:noVBand="0"/>
      </w:tblPr>
      <w:tblGrid>
        <w:gridCol w:w="3615"/>
        <w:gridCol w:w="1980"/>
        <w:gridCol w:w="1881"/>
        <w:gridCol w:w="1559"/>
      </w:tblGrid>
      <w:tr w:rsidR="009F030A" w:rsidRPr="009F030A" w:rsidTr="009F030A">
        <w:trPr>
          <w:trHeight w:val="795"/>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Nature de la prestation</w:t>
            </w:r>
          </w:p>
        </w:tc>
        <w:tc>
          <w:tcPr>
            <w:tcW w:w="5420" w:type="dxa"/>
            <w:gridSpan w:val="3"/>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spacing w:before="100" w:after="284" w:line="276" w:lineRule="auto"/>
              <w:jc w:val="center"/>
              <w:rPr>
                <w:lang w:eastAsia="zh-CN"/>
              </w:rPr>
            </w:pPr>
            <w:r w:rsidRPr="009F030A">
              <w:rPr>
                <w:lang w:eastAsia="zh-CN"/>
              </w:rPr>
              <w:t>Tarifs en euros par dossier pour les collectivités ou établissements </w:t>
            </w:r>
          </w:p>
        </w:tc>
      </w:tr>
      <w:tr w:rsidR="009F030A" w:rsidRPr="009F030A" w:rsidTr="009F030A">
        <w:tc>
          <w:tcPr>
            <w:tcW w:w="3615" w:type="dxa"/>
            <w:vMerge/>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snapToGrid w:val="0"/>
              <w:jc w:val="both"/>
              <w:rPr>
                <w:rFonts w:eastAsia="Arial Unicode MS"/>
                <w:kern w:val="2"/>
                <w:lang w:eastAsia="zh-CN"/>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proofErr w:type="spellStart"/>
            <w:r w:rsidRPr="009F030A">
              <w:rPr>
                <w:rFonts w:eastAsia="Arial Unicode MS"/>
                <w:kern w:val="2"/>
                <w:lang w:eastAsia="zh-CN"/>
              </w:rPr>
              <w:t>affilié·es</w:t>
            </w:r>
            <w:proofErr w:type="spellEnd"/>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socle commun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 xml:space="preserve">non </w:t>
            </w:r>
            <w:proofErr w:type="spellStart"/>
            <w:r w:rsidRPr="009F030A">
              <w:rPr>
                <w:rFonts w:eastAsia="Arial Unicode MS"/>
                <w:kern w:val="2"/>
                <w:lang w:eastAsia="zh-CN"/>
              </w:rPr>
              <w:t>affilié·es</w:t>
            </w:r>
            <w:proofErr w:type="spellEnd"/>
          </w:p>
        </w:tc>
      </w:tr>
      <w:tr w:rsidR="009F030A" w:rsidRPr="009F030A" w:rsidTr="009F030A">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Etude du droit initial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150</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400</w:t>
            </w:r>
          </w:p>
        </w:tc>
      </w:tr>
      <w:tr w:rsidR="009F030A" w:rsidRPr="009F030A" w:rsidTr="009F030A">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Etude du droit en cas de reprise, réadmission, perte d’une activité réduite conservée,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50</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125</w:t>
            </w:r>
          </w:p>
        </w:tc>
      </w:tr>
      <w:tr w:rsidR="009F030A" w:rsidRPr="009F030A" w:rsidTr="009F030A">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Etude mensuelle des cumuls ARE et activités réduites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20</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20</w:t>
            </w:r>
          </w:p>
        </w:tc>
      </w:tr>
      <w:tr w:rsidR="009F030A" w:rsidRPr="009F030A" w:rsidTr="009F030A">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Etude de réactualisation des données selon les délibérations UNEDIC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15</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15</w:t>
            </w:r>
          </w:p>
        </w:tc>
      </w:tr>
      <w:tr w:rsidR="009F030A" w:rsidRPr="009F030A" w:rsidTr="009F030A">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both"/>
              <w:rPr>
                <w:rFonts w:eastAsia="Arial Unicode MS"/>
                <w:kern w:val="2"/>
                <w:lang w:eastAsia="zh-CN"/>
              </w:rPr>
            </w:pPr>
            <w:r w:rsidRPr="009F030A">
              <w:rPr>
                <w:rFonts w:eastAsia="Arial Unicode MS"/>
                <w:kern w:val="2"/>
                <w:lang w:eastAsia="zh-CN"/>
              </w:rPr>
              <w:t>Suivi mensuel (sans activités réduites)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0</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030A" w:rsidRPr="009F030A" w:rsidRDefault="009F030A" w:rsidP="009F030A">
            <w:pPr>
              <w:widowControl w:val="0"/>
              <w:suppressAutoHyphens/>
              <w:jc w:val="center"/>
              <w:rPr>
                <w:rFonts w:eastAsia="Arial Unicode MS"/>
                <w:kern w:val="2"/>
                <w:lang w:eastAsia="zh-CN"/>
              </w:rPr>
            </w:pPr>
            <w:r w:rsidRPr="009F030A">
              <w:rPr>
                <w:rFonts w:eastAsia="Arial Unicode MS"/>
                <w:kern w:val="2"/>
                <w:lang w:eastAsia="zh-CN"/>
              </w:rPr>
              <w:t>0</w:t>
            </w:r>
          </w:p>
        </w:tc>
      </w:tr>
    </w:tbl>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Par conséquent, il est proposé d’autoriser Monsieur le Maire à signer avec Monsieur le Président du Centre de Gestion du Nord la convention (annexée à la délibération) qui définit à compter du 1</w:t>
      </w:r>
      <w:r w:rsidRPr="009F030A">
        <w:rPr>
          <w:rFonts w:eastAsia="Arial Unicode MS"/>
          <w:kern w:val="2"/>
          <w:vertAlign w:val="superscript"/>
          <w:lang w:eastAsia="zh-CN"/>
        </w:rPr>
        <w:t>er</w:t>
      </w:r>
      <w:r w:rsidRPr="009F030A">
        <w:rPr>
          <w:rFonts w:eastAsia="Arial Unicode MS"/>
          <w:kern w:val="2"/>
          <w:lang w:eastAsia="zh-CN"/>
        </w:rPr>
        <w:t xml:space="preserve"> septembre 2021 le champ d’intervention du CDG59 auprès de la Ville d’HAUBOURDIN.</w:t>
      </w: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widowControl w:val="0"/>
        <w:suppressAutoHyphens/>
        <w:rPr>
          <w:rFonts w:eastAsia="Arial Unicode MS"/>
          <w:kern w:val="2"/>
          <w:lang w:eastAsia="zh-CN"/>
        </w:rPr>
      </w:pPr>
    </w:p>
    <w:p w:rsidR="009F030A" w:rsidRPr="009F030A" w:rsidRDefault="009F030A" w:rsidP="009F030A">
      <w:pPr>
        <w:widowControl w:val="0"/>
        <w:suppressAutoHyphens/>
        <w:rPr>
          <w:rFonts w:eastAsia="Arial Unicode MS"/>
          <w:color w:val="000000"/>
          <w:kern w:val="2"/>
          <w:lang w:eastAsia="zh-CN"/>
        </w:rPr>
      </w:pPr>
    </w:p>
    <w:p w:rsidR="009F030A" w:rsidRPr="009F030A" w:rsidRDefault="009F030A" w:rsidP="009F030A">
      <w:pPr>
        <w:rPr>
          <w:b/>
        </w:rPr>
      </w:pPr>
      <w:r w:rsidRPr="009F030A">
        <w:rPr>
          <w:b/>
        </w:rPr>
        <w:t>ADOPTE A L’UNANIMITE</w:t>
      </w:r>
    </w:p>
    <w:p w:rsidR="009F030A" w:rsidRDefault="009F030A">
      <w:pPr>
        <w:spacing w:after="160" w:line="259" w:lineRule="auto"/>
      </w:pPr>
      <w:r>
        <w:br w:type="page"/>
      </w: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Pr="009F030A" w:rsidRDefault="009F030A" w:rsidP="009F030A">
      <w:pPr>
        <w:widowControl w:val="0"/>
        <w:suppressAutoHyphens/>
        <w:rPr>
          <w:rFonts w:eastAsia="Arial Unicode M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lang w:eastAsia="zh-CN"/>
        </w:rPr>
        <w:t>2021-09-22 / 10 - CRÉATIONS DE POSTE</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suppressAutoHyphens/>
        <w:rPr>
          <w:rFonts w:eastAsia="Arial Unicode MS"/>
          <w:kern w:val="2"/>
          <w:lang w:eastAsia="zh-CN"/>
        </w:rPr>
      </w:pPr>
    </w:p>
    <w:p w:rsidR="009F030A" w:rsidRDefault="009F030A" w:rsidP="009F030A">
      <w:pPr>
        <w:widowControl w:val="0"/>
        <w:suppressAutoHyphens/>
        <w:spacing w:after="120"/>
        <w:ind w:firstLine="851"/>
        <w:jc w:val="both"/>
        <w:rPr>
          <w:rFonts w:eastAsia="Arial Unicode MS"/>
          <w:kern w:val="2"/>
          <w:lang w:eastAsia="zh-CN"/>
        </w:rPr>
      </w:pPr>
      <w:r>
        <w:rPr>
          <w:rFonts w:eastAsia="Arial Unicode MS"/>
          <w:kern w:val="2"/>
          <w:lang w:eastAsia="zh-CN"/>
        </w:rPr>
        <w:t xml:space="preserve">Monsieur le Maire prend la parole. </w:t>
      </w:r>
    </w:p>
    <w:p w:rsidR="009F030A" w:rsidRDefault="009F030A" w:rsidP="009F030A">
      <w:pPr>
        <w:widowControl w:val="0"/>
        <w:suppressAutoHyphens/>
        <w:spacing w:after="120"/>
        <w:ind w:firstLine="851"/>
        <w:jc w:val="both"/>
        <w:rPr>
          <w:rFonts w:eastAsia="Arial Unicode MS"/>
          <w:kern w:val="2"/>
          <w:lang w:eastAsia="zh-CN"/>
        </w:rPr>
      </w:pPr>
    </w:p>
    <w:p w:rsidR="009F030A" w:rsidRPr="009F030A" w:rsidRDefault="009F030A" w:rsidP="009F030A">
      <w:pPr>
        <w:widowControl w:val="0"/>
        <w:suppressAutoHyphens/>
        <w:spacing w:after="120"/>
        <w:ind w:firstLine="851"/>
        <w:jc w:val="both"/>
        <w:rPr>
          <w:rFonts w:eastAsia="Arial Unicode MS"/>
          <w:kern w:val="2"/>
          <w:lang w:eastAsia="zh-CN"/>
        </w:rPr>
      </w:pPr>
      <w:r w:rsidRPr="009F030A">
        <w:rPr>
          <w:rFonts w:eastAsia="Arial Unicode MS"/>
          <w:kern w:val="2"/>
          <w:lang w:eastAsia="zh-CN"/>
        </w:rPr>
        <w:t>Dans le cadre de la gestion des emplois, des carrières et des compétences, en particulier, pour prendre en compte l’évolution des services, il convient d’apporter les modifications au tableau des effectifs en créant les postes supplémentaires suivants :</w:t>
      </w:r>
    </w:p>
    <w:p w:rsidR="009F030A" w:rsidRPr="009F030A" w:rsidRDefault="009F030A" w:rsidP="009F030A">
      <w:pPr>
        <w:widowControl w:val="0"/>
        <w:suppressAutoHyphens/>
        <w:rPr>
          <w:rFonts w:eastAsia="Arial Unicode MS"/>
          <w:kern w:val="2"/>
        </w:rPr>
      </w:pPr>
    </w:p>
    <w:tbl>
      <w:tblPr>
        <w:tblW w:w="9782" w:type="dxa"/>
        <w:tblInd w:w="-436" w:type="dxa"/>
        <w:tblLayout w:type="fixed"/>
        <w:tblCellMar>
          <w:left w:w="70" w:type="dxa"/>
          <w:right w:w="70" w:type="dxa"/>
        </w:tblCellMar>
        <w:tblLook w:val="0000" w:firstRow="0" w:lastRow="0" w:firstColumn="0" w:lastColumn="0" w:noHBand="0" w:noVBand="0"/>
      </w:tblPr>
      <w:tblGrid>
        <w:gridCol w:w="3897"/>
        <w:gridCol w:w="1004"/>
        <w:gridCol w:w="1762"/>
        <w:gridCol w:w="1560"/>
        <w:gridCol w:w="1559"/>
      </w:tblGrid>
      <w:tr w:rsidR="009F030A" w:rsidRPr="009F030A" w:rsidTr="009F030A">
        <w:trPr>
          <w:trHeight w:val="510"/>
        </w:trPr>
        <w:tc>
          <w:tcPr>
            <w:tcW w:w="9782" w:type="dxa"/>
            <w:gridSpan w:val="5"/>
            <w:tcBorders>
              <w:top w:val="single" w:sz="8" w:space="0" w:color="000000"/>
              <w:left w:val="single" w:sz="8" w:space="0" w:color="000000"/>
              <w:bottom w:val="single" w:sz="8" w:space="0" w:color="000000"/>
              <w:right w:val="single" w:sz="8" w:space="0" w:color="000000"/>
            </w:tcBorders>
            <w:shd w:val="clear" w:color="auto" w:fill="A6A6A6"/>
            <w:vAlign w:val="center"/>
          </w:tcPr>
          <w:p w:rsidR="009F030A" w:rsidRPr="009F030A" w:rsidRDefault="009F030A" w:rsidP="009F030A">
            <w:pPr>
              <w:ind w:left="351"/>
              <w:jc w:val="center"/>
              <w:rPr>
                <w:rFonts w:eastAsia="Arial Unicode MS"/>
                <w:kern w:val="2"/>
                <w:lang w:eastAsia="zh-CN"/>
              </w:rPr>
            </w:pPr>
            <w:r w:rsidRPr="009F030A">
              <w:rPr>
                <w:rFonts w:ascii="Arial" w:hAnsi="Arial" w:cs="Arial"/>
                <w:sz w:val="20"/>
                <w:szCs w:val="20"/>
              </w:rPr>
              <w:t>EMPLOIS</w:t>
            </w:r>
          </w:p>
        </w:tc>
      </w:tr>
      <w:tr w:rsidR="009F030A" w:rsidRPr="009F030A" w:rsidTr="009F030A">
        <w:trPr>
          <w:trHeight w:val="510"/>
        </w:trPr>
        <w:tc>
          <w:tcPr>
            <w:tcW w:w="3897" w:type="dxa"/>
            <w:vMerge w:val="restart"/>
            <w:tcBorders>
              <w:top w:val="none" w:sz="0" w:space="0" w:color="000000"/>
              <w:left w:val="single" w:sz="8"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Grades</w:t>
            </w:r>
          </w:p>
        </w:tc>
        <w:tc>
          <w:tcPr>
            <w:tcW w:w="1004" w:type="dxa"/>
            <w:vMerge w:val="restart"/>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Catégories</w:t>
            </w:r>
          </w:p>
        </w:tc>
        <w:tc>
          <w:tcPr>
            <w:tcW w:w="1762" w:type="dxa"/>
            <w:vMerge w:val="restart"/>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Effectifs budgétaires</w:t>
            </w:r>
          </w:p>
        </w:tc>
        <w:tc>
          <w:tcPr>
            <w:tcW w:w="1560" w:type="dxa"/>
            <w:vMerge w:val="restart"/>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Effectifs à pourvoir</w:t>
            </w:r>
          </w:p>
        </w:tc>
        <w:tc>
          <w:tcPr>
            <w:tcW w:w="1559" w:type="dxa"/>
            <w:vMerge w:val="restart"/>
            <w:tcBorders>
              <w:top w:val="none" w:sz="0" w:space="0" w:color="000000"/>
              <w:left w:val="single" w:sz="4" w:space="0" w:color="000000"/>
              <w:bottom w:val="single" w:sz="4" w:space="0" w:color="000000"/>
              <w:right w:val="single" w:sz="8"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Durée hebdomadaire</w:t>
            </w:r>
          </w:p>
        </w:tc>
      </w:tr>
      <w:tr w:rsidR="009F030A" w:rsidRPr="009F030A" w:rsidTr="009F030A">
        <w:trPr>
          <w:trHeight w:val="300"/>
        </w:trPr>
        <w:tc>
          <w:tcPr>
            <w:tcW w:w="3897" w:type="dxa"/>
            <w:vMerge/>
            <w:tcBorders>
              <w:top w:val="none" w:sz="0" w:space="0" w:color="000000"/>
              <w:left w:val="single" w:sz="8"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004"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762"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560"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559" w:type="dxa"/>
            <w:vMerge/>
            <w:tcBorders>
              <w:top w:val="none" w:sz="0" w:space="0" w:color="000000"/>
              <w:left w:val="single" w:sz="4" w:space="0" w:color="000000"/>
              <w:bottom w:val="single" w:sz="4" w:space="0" w:color="000000"/>
              <w:right w:val="single" w:sz="8" w:space="0" w:color="000000"/>
            </w:tcBorders>
            <w:shd w:val="clear" w:color="auto" w:fill="auto"/>
            <w:vAlign w:val="center"/>
          </w:tcPr>
          <w:p w:rsidR="009F030A" w:rsidRPr="009F030A" w:rsidRDefault="009F030A" w:rsidP="009F030A">
            <w:pPr>
              <w:snapToGrid w:val="0"/>
              <w:rPr>
                <w:color w:val="000000"/>
                <w:sz w:val="20"/>
                <w:szCs w:val="20"/>
              </w:rPr>
            </w:pPr>
          </w:p>
        </w:tc>
      </w:tr>
      <w:tr w:rsidR="009F030A" w:rsidRPr="009F030A" w:rsidTr="009F030A">
        <w:trPr>
          <w:trHeight w:val="230"/>
        </w:trPr>
        <w:tc>
          <w:tcPr>
            <w:tcW w:w="3897" w:type="dxa"/>
            <w:vMerge/>
            <w:tcBorders>
              <w:top w:val="none" w:sz="0" w:space="0" w:color="000000"/>
              <w:left w:val="single" w:sz="8"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004"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762"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560" w:type="dxa"/>
            <w:vMerge/>
            <w:tcBorders>
              <w:top w:val="none" w:sz="0" w:space="0" w:color="000000"/>
              <w:left w:val="single" w:sz="4" w:space="0" w:color="000000"/>
              <w:bottom w:val="single" w:sz="4" w:space="0" w:color="000000"/>
              <w:right w:val="single" w:sz="4" w:space="0" w:color="000000"/>
            </w:tcBorders>
            <w:shd w:val="clear" w:color="auto" w:fill="auto"/>
            <w:vAlign w:val="center"/>
          </w:tcPr>
          <w:p w:rsidR="009F030A" w:rsidRPr="009F030A" w:rsidRDefault="009F030A" w:rsidP="009F030A">
            <w:pPr>
              <w:snapToGrid w:val="0"/>
              <w:rPr>
                <w:color w:val="000000"/>
                <w:sz w:val="20"/>
                <w:szCs w:val="20"/>
              </w:rPr>
            </w:pPr>
          </w:p>
        </w:tc>
        <w:tc>
          <w:tcPr>
            <w:tcW w:w="1559" w:type="dxa"/>
            <w:vMerge/>
            <w:tcBorders>
              <w:top w:val="none" w:sz="0" w:space="0" w:color="000000"/>
              <w:left w:val="single" w:sz="4" w:space="0" w:color="000000"/>
              <w:bottom w:val="single" w:sz="4" w:space="0" w:color="000000"/>
              <w:right w:val="single" w:sz="8" w:space="0" w:color="000000"/>
            </w:tcBorders>
            <w:shd w:val="clear" w:color="auto" w:fill="auto"/>
            <w:vAlign w:val="center"/>
          </w:tcPr>
          <w:p w:rsidR="009F030A" w:rsidRPr="009F030A" w:rsidRDefault="009F030A" w:rsidP="009F030A">
            <w:pPr>
              <w:snapToGrid w:val="0"/>
              <w:rPr>
                <w:color w:val="000000"/>
                <w:sz w:val="20"/>
                <w:szCs w:val="20"/>
              </w:rPr>
            </w:pPr>
          </w:p>
        </w:tc>
      </w:tr>
      <w:tr w:rsidR="009F030A" w:rsidRPr="009F030A" w:rsidTr="009F030A">
        <w:trPr>
          <w:trHeight w:val="300"/>
        </w:trPr>
        <w:tc>
          <w:tcPr>
            <w:tcW w:w="3897" w:type="dxa"/>
            <w:tcBorders>
              <w:top w:val="none" w:sz="0" w:space="0" w:color="000000"/>
              <w:left w:val="single" w:sz="8" w:space="0" w:color="000000"/>
              <w:bottom w:val="single" w:sz="4"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Filière Administrative</w:t>
            </w:r>
          </w:p>
        </w:tc>
        <w:tc>
          <w:tcPr>
            <w:tcW w:w="1004"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 </w:t>
            </w:r>
          </w:p>
        </w:tc>
        <w:tc>
          <w:tcPr>
            <w:tcW w:w="1762"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c>
          <w:tcPr>
            <w:tcW w:w="1560"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c>
          <w:tcPr>
            <w:tcW w:w="1559" w:type="dxa"/>
            <w:tcBorders>
              <w:top w:val="none" w:sz="0" w:space="0" w:color="000000"/>
              <w:left w:val="none" w:sz="0" w:space="0" w:color="000000"/>
              <w:bottom w:val="single" w:sz="4" w:space="0" w:color="000000"/>
              <w:right w:val="single" w:sz="8"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r>
      <w:tr w:rsidR="009F030A" w:rsidRPr="009F030A" w:rsidTr="009F030A">
        <w:trPr>
          <w:trHeight w:val="300"/>
        </w:trPr>
        <w:tc>
          <w:tcPr>
            <w:tcW w:w="3897" w:type="dxa"/>
            <w:tcBorders>
              <w:top w:val="none" w:sz="0" w:space="0" w:color="000000"/>
              <w:left w:val="single" w:sz="8" w:space="0" w:color="000000"/>
              <w:bottom w:val="single" w:sz="4" w:space="0" w:color="000000"/>
              <w:right w:val="single" w:sz="4" w:space="0" w:color="000000"/>
            </w:tcBorders>
            <w:shd w:val="clear" w:color="auto" w:fill="auto"/>
            <w:vAlign w:val="center"/>
          </w:tcPr>
          <w:p w:rsidR="009F030A" w:rsidRPr="009F030A" w:rsidRDefault="009F030A" w:rsidP="009F030A">
            <w:pPr>
              <w:jc w:val="both"/>
              <w:rPr>
                <w:rFonts w:eastAsia="Arial Unicode MS"/>
                <w:kern w:val="2"/>
                <w:lang w:eastAsia="zh-CN"/>
              </w:rPr>
            </w:pPr>
            <w:r w:rsidRPr="009F030A">
              <w:rPr>
                <w:color w:val="000000"/>
                <w:sz w:val="20"/>
                <w:szCs w:val="20"/>
              </w:rPr>
              <w:t>Attaché Principal</w:t>
            </w:r>
          </w:p>
        </w:tc>
        <w:tc>
          <w:tcPr>
            <w:tcW w:w="1004"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A</w:t>
            </w:r>
          </w:p>
        </w:tc>
        <w:tc>
          <w:tcPr>
            <w:tcW w:w="1762"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1</w:t>
            </w:r>
          </w:p>
        </w:tc>
        <w:tc>
          <w:tcPr>
            <w:tcW w:w="1560"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1</w:t>
            </w:r>
          </w:p>
        </w:tc>
        <w:tc>
          <w:tcPr>
            <w:tcW w:w="1559" w:type="dxa"/>
            <w:tcBorders>
              <w:top w:val="none" w:sz="0" w:space="0" w:color="000000"/>
              <w:left w:val="none" w:sz="0" w:space="0" w:color="000000"/>
              <w:bottom w:val="single" w:sz="4" w:space="0" w:color="000000"/>
              <w:right w:val="single" w:sz="8"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TC</w:t>
            </w:r>
          </w:p>
        </w:tc>
      </w:tr>
      <w:tr w:rsidR="009F030A" w:rsidRPr="009F030A" w:rsidTr="009F030A">
        <w:trPr>
          <w:trHeight w:val="300"/>
        </w:trPr>
        <w:tc>
          <w:tcPr>
            <w:tcW w:w="3897" w:type="dxa"/>
            <w:tcBorders>
              <w:top w:val="none" w:sz="0" w:space="0" w:color="000000"/>
              <w:left w:val="single" w:sz="8" w:space="0" w:color="000000"/>
              <w:bottom w:val="single" w:sz="4"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Filière sportive</w:t>
            </w:r>
          </w:p>
        </w:tc>
        <w:tc>
          <w:tcPr>
            <w:tcW w:w="1004"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 </w:t>
            </w:r>
          </w:p>
        </w:tc>
        <w:tc>
          <w:tcPr>
            <w:tcW w:w="1762"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c>
          <w:tcPr>
            <w:tcW w:w="1560" w:type="dxa"/>
            <w:tcBorders>
              <w:top w:val="none" w:sz="0" w:space="0" w:color="000000"/>
              <w:left w:val="none" w:sz="0" w:space="0" w:color="000000"/>
              <w:bottom w:val="single" w:sz="4" w:space="0" w:color="000000"/>
              <w:right w:val="single" w:sz="4"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c>
          <w:tcPr>
            <w:tcW w:w="1559" w:type="dxa"/>
            <w:tcBorders>
              <w:top w:val="none" w:sz="0" w:space="0" w:color="000000"/>
              <w:left w:val="none" w:sz="0" w:space="0" w:color="000000"/>
              <w:bottom w:val="single" w:sz="4" w:space="0" w:color="000000"/>
              <w:right w:val="single" w:sz="8" w:space="0" w:color="000000"/>
            </w:tcBorders>
            <w:shd w:val="clear" w:color="auto" w:fill="A6A6A6"/>
            <w:vAlign w:val="center"/>
          </w:tcPr>
          <w:p w:rsidR="009F030A" w:rsidRPr="009F030A" w:rsidRDefault="009F030A" w:rsidP="009F030A">
            <w:pPr>
              <w:snapToGrid w:val="0"/>
              <w:jc w:val="center"/>
              <w:rPr>
                <w:b/>
                <w:bCs/>
                <w:color w:val="000000"/>
                <w:sz w:val="20"/>
                <w:szCs w:val="20"/>
              </w:rPr>
            </w:pPr>
          </w:p>
        </w:tc>
      </w:tr>
      <w:tr w:rsidR="009F030A" w:rsidRPr="009F030A" w:rsidTr="009F030A">
        <w:trPr>
          <w:trHeight w:val="300"/>
        </w:trPr>
        <w:tc>
          <w:tcPr>
            <w:tcW w:w="3897" w:type="dxa"/>
            <w:tcBorders>
              <w:top w:val="none" w:sz="0" w:space="0" w:color="000000"/>
              <w:left w:val="single" w:sz="8" w:space="0" w:color="000000"/>
              <w:bottom w:val="single" w:sz="4" w:space="0" w:color="000000"/>
              <w:right w:val="single" w:sz="4" w:space="0" w:color="000000"/>
            </w:tcBorders>
            <w:shd w:val="clear" w:color="auto" w:fill="auto"/>
            <w:vAlign w:val="center"/>
          </w:tcPr>
          <w:p w:rsidR="009F030A" w:rsidRPr="009F030A" w:rsidRDefault="009F030A" w:rsidP="009F030A">
            <w:pPr>
              <w:jc w:val="both"/>
              <w:rPr>
                <w:rFonts w:eastAsia="Arial Unicode MS"/>
                <w:kern w:val="2"/>
                <w:lang w:eastAsia="zh-CN"/>
              </w:rPr>
            </w:pPr>
            <w:r w:rsidRPr="009F030A">
              <w:rPr>
                <w:color w:val="000000"/>
                <w:sz w:val="20"/>
                <w:szCs w:val="20"/>
              </w:rPr>
              <w:t>Educateur des Activités Physiques et Sportives</w:t>
            </w:r>
          </w:p>
        </w:tc>
        <w:tc>
          <w:tcPr>
            <w:tcW w:w="1004"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A</w:t>
            </w:r>
          </w:p>
        </w:tc>
        <w:tc>
          <w:tcPr>
            <w:tcW w:w="1762"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1</w:t>
            </w:r>
          </w:p>
        </w:tc>
        <w:tc>
          <w:tcPr>
            <w:tcW w:w="1560" w:type="dxa"/>
            <w:tcBorders>
              <w:top w:val="none" w:sz="0" w:space="0" w:color="000000"/>
              <w:left w:val="none" w:sz="0" w:space="0" w:color="000000"/>
              <w:bottom w:val="single" w:sz="4" w:space="0" w:color="000000"/>
              <w:right w:val="single" w:sz="4"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1</w:t>
            </w:r>
          </w:p>
        </w:tc>
        <w:tc>
          <w:tcPr>
            <w:tcW w:w="1559" w:type="dxa"/>
            <w:tcBorders>
              <w:top w:val="none" w:sz="0" w:space="0" w:color="000000"/>
              <w:left w:val="none" w:sz="0" w:space="0" w:color="000000"/>
              <w:bottom w:val="single" w:sz="4" w:space="0" w:color="000000"/>
              <w:right w:val="single" w:sz="8" w:space="0" w:color="000000"/>
            </w:tcBorders>
            <w:shd w:val="clear" w:color="auto" w:fill="auto"/>
            <w:vAlign w:val="center"/>
          </w:tcPr>
          <w:p w:rsidR="009F030A" w:rsidRPr="009F030A" w:rsidRDefault="009F030A" w:rsidP="009F030A">
            <w:pPr>
              <w:jc w:val="center"/>
              <w:rPr>
                <w:rFonts w:eastAsia="Arial Unicode MS"/>
                <w:kern w:val="2"/>
                <w:lang w:eastAsia="zh-CN"/>
              </w:rPr>
            </w:pPr>
            <w:r w:rsidRPr="009F030A">
              <w:rPr>
                <w:color w:val="000000"/>
                <w:sz w:val="20"/>
                <w:szCs w:val="20"/>
              </w:rPr>
              <w:t>16H</w:t>
            </w:r>
          </w:p>
        </w:tc>
      </w:tr>
      <w:tr w:rsidR="009F030A" w:rsidRPr="009F030A" w:rsidTr="009F030A">
        <w:trPr>
          <w:trHeight w:val="315"/>
        </w:trPr>
        <w:tc>
          <w:tcPr>
            <w:tcW w:w="3897" w:type="dxa"/>
            <w:tcBorders>
              <w:top w:val="none" w:sz="0" w:space="0" w:color="000000"/>
              <w:left w:val="single" w:sz="8" w:space="0" w:color="000000"/>
              <w:bottom w:val="single" w:sz="8"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Total</w:t>
            </w:r>
          </w:p>
        </w:tc>
        <w:tc>
          <w:tcPr>
            <w:tcW w:w="1004" w:type="dxa"/>
            <w:tcBorders>
              <w:top w:val="none" w:sz="0" w:space="0" w:color="000000"/>
              <w:left w:val="none" w:sz="0" w:space="0" w:color="000000"/>
              <w:bottom w:val="single" w:sz="8"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 </w:t>
            </w:r>
          </w:p>
        </w:tc>
        <w:tc>
          <w:tcPr>
            <w:tcW w:w="1762" w:type="dxa"/>
            <w:tcBorders>
              <w:top w:val="none" w:sz="0" w:space="0" w:color="000000"/>
              <w:left w:val="none" w:sz="0" w:space="0" w:color="000000"/>
              <w:bottom w:val="single" w:sz="8"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2</w:t>
            </w:r>
          </w:p>
        </w:tc>
        <w:tc>
          <w:tcPr>
            <w:tcW w:w="1560" w:type="dxa"/>
            <w:tcBorders>
              <w:top w:val="none" w:sz="0" w:space="0" w:color="000000"/>
              <w:left w:val="none" w:sz="0" w:space="0" w:color="000000"/>
              <w:bottom w:val="single" w:sz="8"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2</w:t>
            </w:r>
          </w:p>
        </w:tc>
        <w:tc>
          <w:tcPr>
            <w:tcW w:w="1559" w:type="dxa"/>
            <w:tcBorders>
              <w:top w:val="none" w:sz="0" w:space="0" w:color="000000"/>
              <w:left w:val="none" w:sz="0" w:space="0" w:color="000000"/>
              <w:bottom w:val="single" w:sz="8" w:space="0" w:color="000000"/>
              <w:right w:val="single" w:sz="4" w:space="0" w:color="000000"/>
            </w:tcBorders>
            <w:shd w:val="clear" w:color="auto" w:fill="A6A6A6"/>
            <w:vAlign w:val="center"/>
          </w:tcPr>
          <w:p w:rsidR="009F030A" w:rsidRPr="009F030A" w:rsidRDefault="009F030A" w:rsidP="009F030A">
            <w:pPr>
              <w:jc w:val="center"/>
              <w:rPr>
                <w:rFonts w:eastAsia="Arial Unicode MS"/>
                <w:kern w:val="2"/>
                <w:lang w:eastAsia="zh-CN"/>
              </w:rPr>
            </w:pPr>
            <w:r w:rsidRPr="009F030A">
              <w:rPr>
                <w:b/>
                <w:bCs/>
                <w:color w:val="000000"/>
                <w:sz w:val="20"/>
                <w:szCs w:val="20"/>
              </w:rPr>
              <w:t> </w:t>
            </w:r>
          </w:p>
        </w:tc>
      </w:tr>
    </w:tbl>
    <w:p w:rsidR="009F030A" w:rsidRPr="009F030A" w:rsidRDefault="009F030A" w:rsidP="009F030A">
      <w:pPr>
        <w:widowControl w:val="0"/>
        <w:tabs>
          <w:tab w:val="left" w:pos="4253"/>
        </w:tabs>
        <w:suppressAutoHyphens/>
        <w:ind w:left="284"/>
        <w:jc w:val="both"/>
        <w:rPr>
          <w:rFonts w:eastAsia="Arial Unicode MS"/>
          <w:kern w:val="2"/>
          <w:lang w:eastAsia="zh-CN"/>
        </w:rPr>
      </w:pPr>
    </w:p>
    <w:p w:rsidR="009F030A" w:rsidRPr="009F030A" w:rsidRDefault="009F030A" w:rsidP="009F030A">
      <w:pPr>
        <w:widowControl w:val="0"/>
        <w:tabs>
          <w:tab w:val="left" w:pos="4253"/>
        </w:tabs>
        <w:suppressAutoHyphens/>
        <w:ind w:left="284"/>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 xml:space="preserve">Ces emplois seraient occupés par des fonctionnaires. Toutefois, en cas de recherche infructueuse de candidats statutaires, ils pourront être pourvus par des agents contractuels sur la base de l’article 3-3 de la loi n°84-53 du 26 janvier 1984. </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L'agent recruté devra justifier du diplôme d’Etat. La rémunération sera calculée par référence à la grille indiciaire du grade de recrutement.</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Le recrutement d’un agent contractuel sera prononcé à l’issue d’une procédure prévue par les décrets n°2019-1414 du 19 décembre 2019 et n°88-145 du 15 février 1988, ceci afin de garantir l’égal accès aux emplois publics.</w:t>
      </w:r>
    </w:p>
    <w:p w:rsidR="009F030A" w:rsidRPr="009F030A" w:rsidRDefault="009F030A" w:rsidP="009F030A">
      <w:pPr>
        <w:widowControl w:val="0"/>
        <w:tabs>
          <w:tab w:val="left" w:pos="10203"/>
        </w:tabs>
        <w:suppressAutoHyphens/>
        <w:ind w:right="-3"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Monsieur le Maire propose :</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right="-3" w:firstLine="851"/>
        <w:jc w:val="both"/>
        <w:rPr>
          <w:rFonts w:eastAsia="Arial Unicode MS"/>
          <w:kern w:val="2"/>
          <w:lang w:eastAsia="zh-CN"/>
        </w:rPr>
      </w:pPr>
      <w:r w:rsidRPr="009F030A">
        <w:rPr>
          <w:rFonts w:eastAsia="Arial Unicode MS"/>
          <w:kern w:val="2"/>
          <w:lang w:eastAsia="zh-CN"/>
        </w:rPr>
        <w:t>- d’approuver la prise en compte de ces modifications dans la liste des emplois communaux reprise en annexe du budget.</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tabs>
          <w:tab w:val="left" w:pos="10203"/>
        </w:tabs>
        <w:suppressAutoHyphens/>
        <w:ind w:right="-3"/>
        <w:jc w:val="both"/>
        <w:rPr>
          <w:rFonts w:eastAsia="Arial Unicode MS"/>
          <w:kern w:val="2"/>
          <w:lang w:eastAsia="zh-CN"/>
        </w:rPr>
      </w:pP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rPr>
          <w:b/>
        </w:rPr>
      </w:pPr>
      <w:r w:rsidRPr="009F030A">
        <w:rPr>
          <w:b/>
        </w:rPr>
        <w:t>ADOPTE A L’UNANIMITE</w:t>
      </w:r>
    </w:p>
    <w:p w:rsidR="009F030A" w:rsidRDefault="009F030A">
      <w:pPr>
        <w:spacing w:after="160" w:line="259" w:lineRule="auto"/>
      </w:pPr>
      <w:r>
        <w:br w:type="page"/>
      </w: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Pr="009F030A" w:rsidRDefault="009F030A" w:rsidP="009F030A">
      <w:pPr>
        <w:pBdr>
          <w:top w:val="single" w:sz="6" w:space="1" w:color="000000"/>
          <w:left w:val="single" w:sz="6" w:space="1" w:color="000000"/>
          <w:bottom w:val="single" w:sz="6" w:space="0" w:color="000000"/>
          <w:right w:val="single" w:sz="6" w:space="1" w:color="000000"/>
        </w:pBdr>
        <w:spacing w:before="100" w:beforeAutospacing="1"/>
        <w:jc w:val="center"/>
        <w:rPr>
          <w:b/>
          <w:bCs/>
          <w:color w:val="000000"/>
        </w:rPr>
      </w:pPr>
    </w:p>
    <w:p w:rsidR="009F030A" w:rsidRPr="009F030A" w:rsidRDefault="009F030A" w:rsidP="009F030A">
      <w:pPr>
        <w:pBdr>
          <w:top w:val="single" w:sz="6" w:space="1" w:color="000000"/>
          <w:left w:val="single" w:sz="6" w:space="1" w:color="000000"/>
          <w:bottom w:val="single" w:sz="6" w:space="0" w:color="000000"/>
          <w:right w:val="single" w:sz="6" w:space="1" w:color="000000"/>
        </w:pBdr>
        <w:spacing w:before="100" w:beforeAutospacing="1"/>
        <w:jc w:val="center"/>
        <w:rPr>
          <w:color w:val="000000"/>
        </w:rPr>
      </w:pPr>
      <w:r w:rsidRPr="009F030A">
        <w:rPr>
          <w:b/>
          <w:bCs/>
          <w:color w:val="000000"/>
        </w:rPr>
        <w:t>2021-09-22 / 11 - DEROGATION OCCASIONNELLE AU REPOS DOMINICAL DANS LE COMMERCE DE DETAIL POUR L'ANNEE 2022</w:t>
      </w:r>
    </w:p>
    <w:p w:rsidR="009F030A" w:rsidRPr="009F030A" w:rsidRDefault="009F030A" w:rsidP="009F030A">
      <w:pPr>
        <w:pBdr>
          <w:top w:val="single" w:sz="6" w:space="1" w:color="000000"/>
          <w:left w:val="single" w:sz="6" w:space="1" w:color="000000"/>
          <w:bottom w:val="single" w:sz="6" w:space="0" w:color="000000"/>
          <w:right w:val="single" w:sz="6" w:space="1" w:color="000000"/>
        </w:pBdr>
        <w:spacing w:before="100" w:beforeAutospacing="1"/>
        <w:jc w:val="center"/>
        <w:rPr>
          <w:b/>
          <w:bCs/>
          <w:color w:val="000000"/>
        </w:rPr>
      </w:pPr>
      <w:r w:rsidRPr="009F030A">
        <w:rPr>
          <w:b/>
          <w:bCs/>
          <w:color w:val="000000"/>
        </w:rPr>
        <w:t>AVIS DU CONSEIL MUNICIPAL</w:t>
      </w:r>
    </w:p>
    <w:p w:rsidR="009F030A" w:rsidRPr="009F030A" w:rsidRDefault="009F030A" w:rsidP="009F030A">
      <w:pPr>
        <w:pBdr>
          <w:top w:val="single" w:sz="6" w:space="1" w:color="000000"/>
          <w:left w:val="single" w:sz="6" w:space="1" w:color="000000"/>
          <w:bottom w:val="single" w:sz="6" w:space="0" w:color="000000"/>
          <w:right w:val="single" w:sz="6" w:space="1" w:color="000000"/>
        </w:pBdr>
        <w:spacing w:before="100" w:beforeAutospacing="1"/>
        <w:jc w:val="center"/>
        <w:rPr>
          <w:b/>
          <w:bCs/>
          <w:color w:val="000000"/>
        </w:rPr>
      </w:pPr>
    </w:p>
    <w:p w:rsidR="009F030A" w:rsidRPr="009F030A" w:rsidRDefault="009F030A" w:rsidP="009F030A">
      <w:pPr>
        <w:rPr>
          <w:rFonts w:eastAsiaTheme="minorHAnsi"/>
          <w:lang w:eastAsia="en-US"/>
        </w:rPr>
      </w:pPr>
    </w:p>
    <w:p w:rsidR="009F030A" w:rsidRDefault="009F030A" w:rsidP="009F030A">
      <w:pPr>
        <w:ind w:firstLine="851"/>
        <w:jc w:val="both"/>
        <w:rPr>
          <w:rFonts w:eastAsiaTheme="minorHAnsi"/>
          <w:lang w:eastAsia="en-US"/>
        </w:rPr>
      </w:pPr>
      <w:r>
        <w:rPr>
          <w:rFonts w:eastAsiaTheme="minorHAnsi"/>
          <w:lang w:eastAsia="en-US"/>
        </w:rPr>
        <w:t>Monsieur le Maire prend la parole.</w:t>
      </w:r>
    </w:p>
    <w:p w:rsidR="009F030A" w:rsidRDefault="009F030A" w:rsidP="009F030A">
      <w:pPr>
        <w:ind w:firstLine="851"/>
        <w:jc w:val="both"/>
        <w:rPr>
          <w:rFonts w:eastAsiaTheme="minorHAnsi"/>
          <w:lang w:eastAsia="en-US"/>
        </w:rPr>
      </w:pPr>
    </w:p>
    <w:p w:rsidR="009F030A" w:rsidRPr="009F030A" w:rsidRDefault="009F030A" w:rsidP="009F030A">
      <w:pPr>
        <w:ind w:firstLine="851"/>
        <w:jc w:val="both"/>
        <w:rPr>
          <w:rFonts w:eastAsiaTheme="minorHAnsi"/>
          <w:lang w:eastAsia="en-US"/>
        </w:rPr>
      </w:pPr>
      <w:r w:rsidRPr="009F030A">
        <w:rPr>
          <w:rFonts w:eastAsiaTheme="minorHAnsi"/>
          <w:lang w:eastAsia="en-US"/>
        </w:rPr>
        <w:t>La loi n° 2015-990 du 6 août 2015 pour la croissance, l'activité et l'égalité des chances économiques a fait évoluer la réglementation du travail dominical en modifiant les cas de dérogation au principe de repos hebdomadaire du dimanche.</w:t>
      </w:r>
    </w:p>
    <w:p w:rsidR="009F030A" w:rsidRPr="009F030A" w:rsidRDefault="009F030A" w:rsidP="009F030A">
      <w:pPr>
        <w:ind w:firstLine="851"/>
        <w:jc w:val="both"/>
        <w:rPr>
          <w:rFonts w:eastAsiaTheme="minorHAnsi"/>
          <w:lang w:eastAsia="en-US"/>
        </w:rPr>
      </w:pPr>
    </w:p>
    <w:p w:rsidR="009F030A" w:rsidRPr="009F030A" w:rsidRDefault="009F030A" w:rsidP="009F030A">
      <w:pPr>
        <w:ind w:firstLine="851"/>
        <w:jc w:val="both"/>
        <w:rPr>
          <w:rFonts w:eastAsiaTheme="minorHAnsi"/>
          <w:lang w:eastAsia="en-US"/>
        </w:rPr>
      </w:pPr>
      <w:r w:rsidRPr="009F030A">
        <w:rPr>
          <w:rFonts w:eastAsiaTheme="minorHAnsi"/>
          <w:lang w:eastAsia="en-US"/>
        </w:rPr>
        <w:t>Dans les établissements de commerce de détail où le repos hebdomadaire a lieu normalement le dimanche, ce repos peut être supprimé les dimanches désignés, pour chaque commerce de détail, par décision du Maire prise après avis du Conseil Municipal.</w:t>
      </w:r>
    </w:p>
    <w:p w:rsidR="009F030A" w:rsidRPr="009F030A" w:rsidRDefault="009F030A" w:rsidP="009F030A">
      <w:pPr>
        <w:ind w:firstLine="851"/>
        <w:jc w:val="both"/>
        <w:rPr>
          <w:rFonts w:eastAsiaTheme="minorHAnsi"/>
          <w:lang w:eastAsia="en-US"/>
        </w:rPr>
      </w:pPr>
    </w:p>
    <w:p w:rsidR="009F030A" w:rsidRPr="009F030A" w:rsidRDefault="009F030A" w:rsidP="009F030A">
      <w:pPr>
        <w:ind w:firstLine="851"/>
        <w:jc w:val="both"/>
        <w:rPr>
          <w:rFonts w:eastAsiaTheme="minorHAnsi"/>
          <w:lang w:eastAsia="en-US"/>
        </w:rPr>
      </w:pPr>
      <w:r w:rsidRPr="009F030A">
        <w:rPr>
          <w:rFonts w:eastAsiaTheme="minorHAnsi"/>
          <w:lang w:eastAsia="en-US"/>
        </w:rPr>
        <w:t>Le nombre de ces dimanches ne peut excéder douze (12) par an depuis le 1er janvier 2016. Lorsque le nombre de dimanches excède 5, l'avis de l'EPCI dont la commune est membre doit être également sollicité.</w:t>
      </w:r>
    </w:p>
    <w:p w:rsidR="009F030A" w:rsidRPr="009F030A" w:rsidRDefault="009F030A" w:rsidP="009F030A">
      <w:pPr>
        <w:ind w:firstLine="851"/>
        <w:jc w:val="both"/>
        <w:rPr>
          <w:rFonts w:eastAsiaTheme="minorHAnsi"/>
          <w:lang w:eastAsia="en-US"/>
        </w:rPr>
      </w:pPr>
    </w:p>
    <w:p w:rsidR="009F030A" w:rsidRPr="009F030A" w:rsidRDefault="009F030A" w:rsidP="009F030A">
      <w:pPr>
        <w:spacing w:before="100" w:beforeAutospacing="1"/>
        <w:ind w:firstLine="851"/>
        <w:jc w:val="both"/>
        <w:rPr>
          <w:color w:val="000000"/>
        </w:rPr>
      </w:pPr>
      <w:r w:rsidRPr="009F030A">
        <w:rPr>
          <w:color w:val="000000"/>
        </w:rPr>
        <w:t>Monsieur le Maire propose la dérogation au repos dominical pour les dimanches suivants en 2022 :</w:t>
      </w:r>
    </w:p>
    <w:p w:rsidR="009F030A" w:rsidRPr="009F030A" w:rsidRDefault="009F030A" w:rsidP="009F030A">
      <w:pPr>
        <w:numPr>
          <w:ilvl w:val="0"/>
          <w:numId w:val="2"/>
        </w:numPr>
        <w:spacing w:before="100" w:beforeAutospacing="1" w:after="160" w:line="252" w:lineRule="auto"/>
        <w:ind w:firstLine="131"/>
        <w:rPr>
          <w:color w:val="000000"/>
        </w:rPr>
      </w:pPr>
      <w:proofErr w:type="gramStart"/>
      <w:r w:rsidRPr="009F030A">
        <w:rPr>
          <w:color w:val="000000"/>
        </w:rPr>
        <w:t>les</w:t>
      </w:r>
      <w:proofErr w:type="gramEnd"/>
      <w:r w:rsidRPr="009F030A">
        <w:rPr>
          <w:color w:val="000000"/>
        </w:rPr>
        <w:t xml:space="preserve"> 2 premiers dimanches des soldes</w:t>
      </w:r>
    </w:p>
    <w:p w:rsidR="009F030A" w:rsidRPr="009F030A" w:rsidRDefault="009F030A" w:rsidP="009F030A">
      <w:pPr>
        <w:numPr>
          <w:ilvl w:val="0"/>
          <w:numId w:val="2"/>
        </w:numPr>
        <w:spacing w:before="100" w:beforeAutospacing="1" w:after="160" w:line="252" w:lineRule="auto"/>
        <w:ind w:firstLine="131"/>
        <w:rPr>
          <w:color w:val="000000"/>
        </w:rPr>
      </w:pPr>
      <w:proofErr w:type="gramStart"/>
      <w:r w:rsidRPr="009F030A">
        <w:rPr>
          <w:color w:val="000000"/>
        </w:rPr>
        <w:t>le</w:t>
      </w:r>
      <w:proofErr w:type="gramEnd"/>
      <w:r w:rsidRPr="009F030A">
        <w:rPr>
          <w:color w:val="000000"/>
        </w:rPr>
        <w:t xml:space="preserve"> dimanche précédant la rentrée des classes</w:t>
      </w:r>
    </w:p>
    <w:p w:rsidR="009F030A" w:rsidRPr="009F030A" w:rsidRDefault="009F030A" w:rsidP="009F030A">
      <w:pPr>
        <w:numPr>
          <w:ilvl w:val="0"/>
          <w:numId w:val="3"/>
        </w:numPr>
        <w:spacing w:before="100" w:beforeAutospacing="1" w:after="160" w:line="252" w:lineRule="auto"/>
        <w:ind w:firstLine="131"/>
        <w:rPr>
          <w:color w:val="000000"/>
        </w:rPr>
      </w:pPr>
      <w:proofErr w:type="gramStart"/>
      <w:r w:rsidRPr="009F030A">
        <w:rPr>
          <w:color w:val="000000"/>
        </w:rPr>
        <w:t>les</w:t>
      </w:r>
      <w:proofErr w:type="gramEnd"/>
      <w:r w:rsidRPr="009F030A">
        <w:rPr>
          <w:color w:val="000000"/>
        </w:rPr>
        <w:t xml:space="preserve"> 4 dimanches précédant Noël</w:t>
      </w:r>
    </w:p>
    <w:p w:rsidR="009F030A" w:rsidRPr="009F030A" w:rsidRDefault="009F030A" w:rsidP="009F030A">
      <w:pPr>
        <w:spacing w:before="100" w:beforeAutospacing="1"/>
        <w:rPr>
          <w:color w:val="000000"/>
        </w:rPr>
      </w:pPr>
    </w:p>
    <w:p w:rsidR="009F030A" w:rsidRPr="009F030A" w:rsidRDefault="009F030A" w:rsidP="004E105D">
      <w:pPr>
        <w:spacing w:before="100" w:beforeAutospacing="1"/>
        <w:ind w:firstLine="851"/>
        <w:jc w:val="both"/>
        <w:rPr>
          <w:color w:val="000000"/>
        </w:rPr>
      </w:pPr>
      <w:r w:rsidRPr="009F030A">
        <w:rPr>
          <w:color w:val="000000"/>
        </w:rPr>
        <w:t>Monsieur le Maire demande au Conseil Municipal d'émettre un avis sur cette proposition.</w:t>
      </w:r>
    </w:p>
    <w:p w:rsidR="009F030A" w:rsidRPr="009F030A" w:rsidRDefault="009F030A" w:rsidP="009F030A">
      <w:pPr>
        <w:spacing w:before="100" w:beforeAutospacing="1"/>
        <w:rPr>
          <w:color w:val="000000"/>
        </w:rPr>
      </w:pPr>
    </w:p>
    <w:p w:rsidR="009F030A" w:rsidRPr="009F030A" w:rsidRDefault="009F030A" w:rsidP="009F030A">
      <w:pPr>
        <w:spacing w:before="100" w:beforeAutospacing="1"/>
        <w:rPr>
          <w:color w:val="000000"/>
        </w:rPr>
      </w:pPr>
    </w:p>
    <w:p w:rsidR="009F030A" w:rsidRDefault="009F030A" w:rsidP="009F030A">
      <w:pPr>
        <w:rPr>
          <w:rFonts w:eastAsiaTheme="minorHAnsi"/>
        </w:rPr>
      </w:pPr>
      <w:r>
        <w:rPr>
          <w:rFonts w:eastAsiaTheme="minorHAnsi"/>
          <w:b/>
        </w:rPr>
        <w:t>VOTE</w:t>
      </w:r>
      <w:r w:rsidRPr="009F030A">
        <w:rPr>
          <w:rFonts w:eastAsiaTheme="minorHAnsi"/>
          <w:b/>
        </w:rPr>
        <w:t> :</w:t>
      </w:r>
      <w:r w:rsidRPr="009F030A">
        <w:rPr>
          <w:rFonts w:eastAsiaTheme="minorHAnsi"/>
        </w:rPr>
        <w:tab/>
      </w:r>
      <w:r w:rsidRPr="009F030A">
        <w:rPr>
          <w:rFonts w:eastAsiaTheme="minorHAnsi"/>
        </w:rPr>
        <w:tab/>
      </w:r>
    </w:p>
    <w:p w:rsidR="009F030A" w:rsidRDefault="009F030A" w:rsidP="009F030A">
      <w:pPr>
        <w:rPr>
          <w:rFonts w:eastAsiaTheme="minorHAnsi"/>
          <w:b/>
        </w:rPr>
      </w:pPr>
      <w:r w:rsidRPr="009F030A">
        <w:rPr>
          <w:rFonts w:eastAsiaTheme="minorHAnsi"/>
          <w:b/>
        </w:rPr>
        <w:t>Pour : 29</w:t>
      </w:r>
    </w:p>
    <w:p w:rsidR="009F030A" w:rsidRDefault="009F030A" w:rsidP="009F030A">
      <w:pPr>
        <w:rPr>
          <w:rFonts w:eastAsiaTheme="minorHAnsi"/>
          <w:b/>
        </w:rPr>
      </w:pPr>
      <w:r w:rsidRPr="009F030A">
        <w:rPr>
          <w:rFonts w:eastAsiaTheme="minorHAnsi"/>
          <w:b/>
        </w:rPr>
        <w:t>Contre : 3</w:t>
      </w:r>
    </w:p>
    <w:p w:rsidR="009F030A" w:rsidRPr="009F030A" w:rsidRDefault="009F030A" w:rsidP="009F030A">
      <w:pPr>
        <w:rPr>
          <w:rFonts w:eastAsiaTheme="minorHAnsi"/>
          <w:b/>
        </w:rPr>
      </w:pPr>
      <w:r w:rsidRPr="009F030A">
        <w:rPr>
          <w:rFonts w:eastAsiaTheme="minorHAnsi"/>
          <w:b/>
        </w:rPr>
        <w:t>Abstention : 0</w:t>
      </w:r>
    </w:p>
    <w:p w:rsidR="009F030A" w:rsidRDefault="009F030A" w:rsidP="009F030A">
      <w:pPr>
        <w:rPr>
          <w:rFonts w:eastAsiaTheme="minorHAnsi"/>
        </w:rPr>
      </w:pPr>
      <w:r>
        <w:rPr>
          <w:rFonts w:eastAsiaTheme="minorHAnsi"/>
        </w:rPr>
        <w:t xml:space="preserve">  </w:t>
      </w:r>
    </w:p>
    <w:p w:rsidR="009F030A" w:rsidRDefault="009F030A" w:rsidP="009F030A">
      <w:pPr>
        <w:rPr>
          <w:rFonts w:eastAsiaTheme="minorHAnsi"/>
        </w:rPr>
      </w:pPr>
    </w:p>
    <w:p w:rsidR="009F030A" w:rsidRDefault="009F030A">
      <w:pPr>
        <w:spacing w:after="160" w:line="259" w:lineRule="auto"/>
        <w:rPr>
          <w:rFonts w:eastAsiaTheme="minorHAnsi"/>
        </w:rPr>
      </w:pPr>
      <w:r>
        <w:rPr>
          <w:rFonts w:eastAsiaTheme="minorHAnsi"/>
        </w:rPr>
        <w:br w:type="page"/>
      </w: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Pr="009F030A" w:rsidRDefault="009F030A" w:rsidP="009F030A">
      <w:pPr>
        <w:widowControl w:val="0"/>
        <w:suppressAutoHyphens/>
        <w:rPr>
          <w:rFonts w:eastAsia="Arial Unicode MS"/>
          <w:kern w:val="2"/>
          <w:sz w:val="18"/>
          <w:szCs w:val="18"/>
          <w:lang w:eastAsia="zh-CN"/>
        </w:rPr>
      </w:pPr>
    </w:p>
    <w:p w:rsidR="009F030A" w:rsidRPr="009F030A" w:rsidRDefault="009F030A" w:rsidP="009F030A">
      <w:pPr>
        <w:widowControl w:val="0"/>
        <w:suppressAutoHyphens/>
        <w:jc w:val="center"/>
        <w:rPr>
          <w:rFonts w:eastAsia="Arial Unicode M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lang w:eastAsia="zh-CN"/>
        </w:rPr>
        <w:t>2021-09-22 / 12 - INSTAURATION DU PERMIS DE DÉMOLIR</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lang w:eastAsia="zh-CN"/>
        </w:rPr>
        <w:t xml:space="preserve"> SUR L’ENSEMBLE DU TERRITOIRE COMMUNAL</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suppressAutoHyphens/>
        <w:jc w:val="center"/>
        <w:rPr>
          <w:rFonts w:eastAsia="Arial Unicode MS"/>
          <w:b/>
          <w:bCs/>
          <w:kern w:val="2"/>
          <w:lang w:eastAsia="zh-CN"/>
        </w:rPr>
      </w:pPr>
    </w:p>
    <w:p w:rsidR="009F030A" w:rsidRPr="009F030A" w:rsidRDefault="009F030A" w:rsidP="009F030A">
      <w:pPr>
        <w:widowControl w:val="0"/>
        <w:suppressAutoHyphens/>
        <w:rPr>
          <w:rFonts w:eastAsia="Arial Unicode MS"/>
          <w:b/>
          <w:bCs/>
          <w:kern w:val="2"/>
          <w:sz w:val="18"/>
          <w:szCs w:val="18"/>
          <w:lang w:eastAsia="zh-CN"/>
        </w:rPr>
      </w:pPr>
    </w:p>
    <w:p w:rsidR="009F030A" w:rsidRPr="009F030A" w:rsidRDefault="009F030A" w:rsidP="009F030A">
      <w:pPr>
        <w:widowControl w:val="0"/>
        <w:suppressAutoHyphens/>
        <w:ind w:firstLine="851"/>
        <w:rPr>
          <w:rFonts w:eastAsia="Arial Unicode MS"/>
          <w:bCs/>
          <w:kern w:val="2"/>
          <w:lang w:eastAsia="zh-CN"/>
        </w:rPr>
      </w:pPr>
      <w:r w:rsidRPr="009F030A">
        <w:rPr>
          <w:rFonts w:eastAsia="Arial Unicode MS"/>
          <w:bCs/>
          <w:kern w:val="2"/>
          <w:lang w:eastAsia="zh-CN"/>
        </w:rPr>
        <w:t>Monsieur le Maire prend la parole.</w:t>
      </w:r>
    </w:p>
    <w:p w:rsid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Vu les articles R.421-26 à R.421-29 du Code de l’urbanisme,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Vu notamment l’article R.421-27 du Code de l’urbanisme précisant que doivent être précédés d'un permis de démolir les travaux ayant pour objet de démolir ou de rendre inutilisable tout ou partie d'une construction située dans une commune ou une partie de commune où le conseil municipal a décidé d'instituer le permis de démolir.</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 xml:space="preserve">Jusqu’à présent, sur le territoire de la commune d’Haubourdin, les démolitions n’étant pas soumises </w:t>
      </w:r>
      <w:proofErr w:type="spellStart"/>
      <w:r w:rsidRPr="009F030A">
        <w:rPr>
          <w:rFonts w:eastAsia="Arial Unicode MS"/>
          <w:kern w:val="2"/>
          <w:lang w:eastAsia="zh-CN"/>
        </w:rPr>
        <w:t>à</w:t>
      </w:r>
      <w:proofErr w:type="spellEnd"/>
      <w:r w:rsidRPr="009F030A">
        <w:rPr>
          <w:rFonts w:eastAsia="Arial Unicode MS"/>
          <w:kern w:val="2"/>
          <w:lang w:eastAsia="zh-CN"/>
        </w:rPr>
        <w:t xml:space="preserve"> permis de démolir, il est difficile d’avoir une vision du patrimoine démoli.</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 xml:space="preserve">Sans instauration par le conseil municipal du permis de démolir, seuls y sont soumis, selon l’article R421-28 du Code de l’urbanisme, les constructions : </w:t>
      </w: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spacing w:after="100"/>
        <w:ind w:firstLine="851"/>
        <w:jc w:val="both"/>
        <w:rPr>
          <w:lang w:eastAsia="zh-CN"/>
        </w:rPr>
      </w:pPr>
      <w:r w:rsidRPr="009F030A">
        <w:rPr>
          <w:lang w:eastAsia="zh-CN"/>
        </w:rPr>
        <w:t xml:space="preserve">-  situées dans le périmètre d'un site patrimonial remarquable classé en application de l'article </w:t>
      </w:r>
      <w:hyperlink r:id="rId7" w:history="1">
        <w:r w:rsidRPr="009F030A">
          <w:rPr>
            <w:color w:val="000080"/>
            <w:u w:val="single"/>
            <w:lang w:eastAsia="zh-CN"/>
          </w:rPr>
          <w:t xml:space="preserve">L. 631-1 </w:t>
        </w:r>
      </w:hyperlink>
      <w:r w:rsidRPr="009F030A">
        <w:rPr>
          <w:lang w:eastAsia="zh-CN"/>
        </w:rPr>
        <w:t xml:space="preserve">du code du patrimoine ; </w:t>
      </w:r>
    </w:p>
    <w:p w:rsidR="009F030A" w:rsidRPr="009F030A" w:rsidRDefault="009F030A" w:rsidP="009F030A">
      <w:pPr>
        <w:spacing w:after="100"/>
        <w:ind w:firstLine="851"/>
        <w:jc w:val="both"/>
        <w:rPr>
          <w:lang w:eastAsia="zh-CN"/>
        </w:rPr>
      </w:pPr>
      <w:r w:rsidRPr="009F030A">
        <w:rPr>
          <w:lang w:eastAsia="zh-CN"/>
        </w:rPr>
        <w:t xml:space="preserve">-  situées dans les abords des monuments historiques définis à l'article </w:t>
      </w:r>
      <w:hyperlink r:id="rId8" w:history="1">
        <w:r w:rsidRPr="009F030A">
          <w:rPr>
            <w:color w:val="000080"/>
            <w:u w:val="single"/>
            <w:lang w:eastAsia="zh-CN"/>
          </w:rPr>
          <w:t xml:space="preserve">L. 621-30 </w:t>
        </w:r>
      </w:hyperlink>
      <w:r w:rsidRPr="009F030A">
        <w:rPr>
          <w:lang w:eastAsia="zh-CN"/>
        </w:rPr>
        <w:t xml:space="preserve">du code du patrimoine ou inscrite au titre des monuments historiques ; </w:t>
      </w:r>
    </w:p>
    <w:p w:rsidR="009F030A" w:rsidRPr="009F030A" w:rsidRDefault="009F030A" w:rsidP="009F030A">
      <w:pPr>
        <w:spacing w:after="100"/>
        <w:ind w:firstLine="851"/>
        <w:jc w:val="both"/>
        <w:rPr>
          <w:lang w:eastAsia="zh-CN"/>
        </w:rPr>
      </w:pPr>
      <w:r w:rsidRPr="009F030A">
        <w:rPr>
          <w:lang w:eastAsia="zh-CN"/>
        </w:rPr>
        <w:t xml:space="preserve">-  situées dans le périmètre d'une opération de restauration immobilière définie à l'article </w:t>
      </w:r>
      <w:hyperlink r:id="rId9" w:history="1">
        <w:r w:rsidRPr="009F030A">
          <w:rPr>
            <w:color w:val="000080"/>
            <w:u w:val="single"/>
            <w:lang w:eastAsia="zh-CN"/>
          </w:rPr>
          <w:t xml:space="preserve">L. 313-4 </w:t>
        </w:r>
      </w:hyperlink>
      <w:r w:rsidRPr="009F030A">
        <w:rPr>
          <w:lang w:eastAsia="zh-CN"/>
        </w:rPr>
        <w:t xml:space="preserve">; </w:t>
      </w:r>
    </w:p>
    <w:p w:rsidR="009F030A" w:rsidRPr="009F030A" w:rsidRDefault="009F030A" w:rsidP="009F030A">
      <w:pPr>
        <w:spacing w:after="100"/>
        <w:ind w:firstLine="851"/>
        <w:jc w:val="both"/>
        <w:rPr>
          <w:lang w:eastAsia="zh-CN"/>
        </w:rPr>
      </w:pPr>
      <w:r w:rsidRPr="009F030A">
        <w:rPr>
          <w:lang w:eastAsia="zh-CN"/>
        </w:rPr>
        <w:t xml:space="preserve">-  situées dans un site inscrit ou un site classé ou en instance de classement en application des articles </w:t>
      </w:r>
      <w:hyperlink r:id="rId10" w:history="1">
        <w:r w:rsidRPr="009F030A">
          <w:rPr>
            <w:color w:val="000080"/>
            <w:u w:val="single"/>
            <w:lang w:eastAsia="zh-CN"/>
          </w:rPr>
          <w:t xml:space="preserve">L. 341-1 et L. 341-2 </w:t>
        </w:r>
      </w:hyperlink>
      <w:r w:rsidRPr="009F030A">
        <w:rPr>
          <w:lang w:eastAsia="zh-CN"/>
        </w:rPr>
        <w:t xml:space="preserve">du code de l'environnement ; </w:t>
      </w:r>
    </w:p>
    <w:p w:rsidR="009F030A" w:rsidRPr="009F030A" w:rsidRDefault="009F030A" w:rsidP="009F030A">
      <w:pPr>
        <w:spacing w:after="100"/>
        <w:ind w:firstLine="851"/>
        <w:jc w:val="both"/>
        <w:rPr>
          <w:lang w:eastAsia="zh-CN"/>
        </w:rPr>
      </w:pPr>
      <w:r w:rsidRPr="009F030A">
        <w:rPr>
          <w:lang w:eastAsia="zh-CN"/>
        </w:rPr>
        <w:t>-  identifiées comme devant être protégées en étant situées à l'intérieur d'un périmètre délimité par un plan local d'urbanisme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L’objectif, en instaurant le permis de démolir sur l’ensemble du territoire communal, est de garantir une meilleure information sur l’évolution du bâti.</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Toutes démolitions visées par l’article R.421-27 devront faire l’objet d’une décision favorable au préalable.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Considérant que sont toutefois dispensées de permis de démolir les démolitions visées à l’article R.421-29 du Code de l’urbanisme,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Monsieur le Maire demande au Conseil Municipal d’autoriser l’instauration du permis de démolir sur l’ensemble du territoire communal.</w:t>
      </w:r>
    </w:p>
    <w:p w:rsidR="009F030A" w:rsidRPr="009F030A" w:rsidRDefault="009F030A" w:rsidP="009F030A">
      <w:pPr>
        <w:spacing w:before="100" w:beforeAutospacing="1"/>
        <w:ind w:firstLine="851"/>
        <w:rPr>
          <w:color w:val="000000"/>
        </w:rPr>
      </w:pPr>
    </w:p>
    <w:p w:rsidR="009F030A" w:rsidRDefault="009F030A" w:rsidP="009F030A">
      <w:pPr>
        <w:tabs>
          <w:tab w:val="center" w:pos="4536"/>
          <w:tab w:val="right" w:pos="9072"/>
        </w:tabs>
        <w:jc w:val="center"/>
        <w:rPr>
          <w:sz w:val="16"/>
          <w:szCs w:val="16"/>
        </w:rPr>
      </w:pPr>
    </w:p>
    <w:p w:rsidR="009F030A" w:rsidRDefault="009F030A" w:rsidP="009F030A">
      <w:pPr>
        <w:tabs>
          <w:tab w:val="center" w:pos="4536"/>
          <w:tab w:val="right" w:pos="9072"/>
        </w:tabs>
        <w:jc w:val="center"/>
        <w:rPr>
          <w:sz w:val="16"/>
          <w:szCs w:val="16"/>
        </w:rPr>
      </w:pPr>
    </w:p>
    <w:p w:rsidR="009F030A" w:rsidRPr="0038329C" w:rsidRDefault="009F030A" w:rsidP="009F030A">
      <w:pPr>
        <w:tabs>
          <w:tab w:val="center" w:pos="4536"/>
          <w:tab w:val="right" w:pos="9072"/>
        </w:tabs>
        <w:jc w:val="center"/>
        <w:rPr>
          <w:sz w:val="16"/>
          <w:szCs w:val="16"/>
        </w:rPr>
      </w:pPr>
      <w:r w:rsidRPr="0038329C">
        <w:rPr>
          <w:sz w:val="16"/>
          <w:szCs w:val="16"/>
        </w:rPr>
        <w:lastRenderedPageBreak/>
        <w:t>Conseil Municipal du 22 septembre 2021</w:t>
      </w:r>
    </w:p>
    <w:p w:rsidR="009F030A" w:rsidRDefault="009F030A" w:rsidP="009F030A">
      <w:pPr>
        <w:spacing w:before="100" w:beforeAutospacing="1"/>
        <w:ind w:firstLine="851"/>
        <w:rPr>
          <w:color w:val="000000"/>
        </w:rPr>
      </w:pPr>
    </w:p>
    <w:p w:rsidR="009F030A" w:rsidRDefault="009F030A" w:rsidP="009F030A">
      <w:pPr>
        <w:spacing w:before="100" w:beforeAutospacing="1"/>
        <w:ind w:firstLine="851"/>
        <w:rPr>
          <w:color w:val="000000"/>
        </w:rPr>
      </w:pPr>
      <w:r>
        <w:rPr>
          <w:color w:val="000000"/>
        </w:rPr>
        <w:t>Monsieur GODEFROY : le secteur industriel sera-t-il aussi concerné ?</w:t>
      </w:r>
    </w:p>
    <w:p w:rsidR="009F030A" w:rsidRDefault="009F030A" w:rsidP="009F030A"/>
    <w:p w:rsidR="009F030A" w:rsidRDefault="009F030A" w:rsidP="009F030A">
      <w:pPr>
        <w:ind w:firstLine="851"/>
      </w:pPr>
      <w:r>
        <w:t>Monsieur le Maire : oui bien sûr. Cargill sera donc concerné.</w:t>
      </w:r>
    </w:p>
    <w:p w:rsidR="009F030A" w:rsidRDefault="009F030A" w:rsidP="009F030A">
      <w:pPr>
        <w:ind w:firstLine="851"/>
      </w:pPr>
    </w:p>
    <w:p w:rsidR="009F030A" w:rsidRDefault="009F030A" w:rsidP="009F030A">
      <w:pPr>
        <w:ind w:firstLine="851"/>
      </w:pPr>
    </w:p>
    <w:p w:rsidR="009F030A" w:rsidRPr="009F030A" w:rsidRDefault="009F030A" w:rsidP="009F030A">
      <w:pPr>
        <w:ind w:firstLine="851"/>
      </w:pPr>
    </w:p>
    <w:p w:rsidR="009F030A" w:rsidRDefault="009F030A" w:rsidP="009F030A">
      <w:pPr>
        <w:rPr>
          <w:b/>
        </w:rPr>
      </w:pPr>
    </w:p>
    <w:p w:rsidR="009F030A" w:rsidRPr="009F030A" w:rsidRDefault="009F030A" w:rsidP="009F030A">
      <w:pPr>
        <w:rPr>
          <w:rFonts w:eastAsiaTheme="minorHAnsi"/>
        </w:rPr>
      </w:pPr>
      <w:r w:rsidRPr="009F030A">
        <w:rPr>
          <w:b/>
        </w:rPr>
        <w:t>ADOPTE A L’UNANIMITE</w:t>
      </w:r>
    </w:p>
    <w:p w:rsidR="009F030A" w:rsidRPr="009F030A" w:rsidRDefault="009F030A" w:rsidP="009F030A">
      <w:pPr>
        <w:spacing w:after="160" w:line="259" w:lineRule="auto"/>
      </w:pPr>
    </w:p>
    <w:p w:rsidR="009F030A" w:rsidRPr="0038329C" w:rsidRDefault="009F030A" w:rsidP="009F030A">
      <w:pPr>
        <w:tabs>
          <w:tab w:val="center" w:pos="4536"/>
          <w:tab w:val="right" w:pos="9072"/>
        </w:tabs>
        <w:jc w:val="center"/>
        <w:rPr>
          <w:sz w:val="16"/>
          <w:szCs w:val="16"/>
        </w:rPr>
      </w:pPr>
      <w:r w:rsidRPr="009F030A">
        <w:rPr>
          <w:rFonts w:asciiTheme="minorHAnsi" w:eastAsiaTheme="minorHAnsi" w:hAnsiTheme="minorHAnsi" w:cstheme="minorBidi"/>
          <w:sz w:val="22"/>
          <w:szCs w:val="22"/>
          <w:lang w:eastAsia="en-US"/>
        </w:rPr>
        <w:br w:type="page"/>
      </w:r>
      <w:r w:rsidRPr="0038329C">
        <w:rPr>
          <w:sz w:val="16"/>
          <w:szCs w:val="16"/>
        </w:rPr>
        <w:lastRenderedPageBreak/>
        <w:t>Conseil Municipal du 22 septembre 2021</w:t>
      </w:r>
    </w:p>
    <w:p w:rsidR="009F030A" w:rsidRPr="009F030A" w:rsidRDefault="009F030A" w:rsidP="009F030A">
      <w:pPr>
        <w:widowControl w:val="0"/>
        <w:suppressAutoHyphens/>
        <w:rPr>
          <w:rFonts w:eastAsia="Arial Unicode M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lang w:eastAsia="zh-CN"/>
        </w:rPr>
        <w:t>2021-09-22 / 13 - RÉVISION GÉNÉRALE DU PLAN LOCAL D’URBANISME</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rFonts w:eastAsia="Arial Unicode MS"/>
          <w:b/>
          <w:bCs/>
          <w:kern w:val="2"/>
          <w:u w:val="single"/>
          <w:lang w:eastAsia="zh-CN"/>
        </w:rPr>
        <w:t>DÉBAT RELATIF AUX ORIENTATIONS GÉNÉRALES</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b/>
          <w:bCs/>
          <w:kern w:val="2"/>
          <w:u w:val="single"/>
          <w:lang w:eastAsia="zh-CN"/>
        </w:rPr>
        <w:t xml:space="preserve"> </w:t>
      </w:r>
      <w:r w:rsidRPr="009F030A">
        <w:rPr>
          <w:rFonts w:eastAsia="Arial Unicode MS"/>
          <w:b/>
          <w:bCs/>
          <w:kern w:val="2"/>
          <w:u w:val="single"/>
          <w:lang w:eastAsia="zh-CN"/>
        </w:rPr>
        <w:t>DU PROJET D’AMÉNAGEMENT ET DE DÉVELOPPEMENT DURABLES (PADD) DU PLAN LOCAL D’URBANISME (PLU)</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9F030A">
        <w:rPr>
          <w:b/>
          <w:bCs/>
          <w:kern w:val="2"/>
          <w:u w:val="single"/>
          <w:lang w:eastAsia="zh-CN"/>
        </w:rPr>
        <w:t xml:space="preserve"> </w:t>
      </w:r>
      <w:r w:rsidRPr="009F030A">
        <w:rPr>
          <w:rFonts w:eastAsia="Arial Unicode MS"/>
          <w:b/>
          <w:bCs/>
          <w:kern w:val="2"/>
          <w:u w:val="single"/>
          <w:lang w:eastAsia="zh-CN"/>
        </w:rPr>
        <w:t>DE LA MÉTROPOLE EUROPÉENNE DE LILLE</w:t>
      </w:r>
    </w:p>
    <w:p w:rsidR="009F030A" w:rsidRPr="009F030A" w:rsidRDefault="009F030A" w:rsidP="009F030A">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u w:val="single"/>
          <w:lang w:eastAsia="zh-CN"/>
        </w:rPr>
      </w:pPr>
    </w:p>
    <w:p w:rsidR="009F030A" w:rsidRPr="009F030A" w:rsidRDefault="009F030A" w:rsidP="009F030A">
      <w:pPr>
        <w:widowControl w:val="0"/>
        <w:suppressAutoHyphens/>
        <w:jc w:val="both"/>
        <w:rPr>
          <w:b/>
          <w:bCs/>
          <w:kern w:val="2"/>
          <w:u w:val="single"/>
        </w:rPr>
      </w:pPr>
      <w:bookmarkStart w:id="1" w:name="permission-for-group%252525253A117946198"/>
      <w:bookmarkEnd w:id="1"/>
    </w:p>
    <w:p w:rsidR="009F030A" w:rsidRDefault="00F14931" w:rsidP="009F030A">
      <w:pPr>
        <w:widowControl w:val="0"/>
        <w:suppressAutoHyphens/>
        <w:ind w:firstLine="851"/>
        <w:jc w:val="both"/>
        <w:rPr>
          <w:kern w:val="2"/>
        </w:rPr>
      </w:pPr>
      <w:r>
        <w:rPr>
          <w:kern w:val="2"/>
        </w:rPr>
        <w:t>Monsieur le Maire prend la parole.</w:t>
      </w:r>
    </w:p>
    <w:p w:rsid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Vu l’article L.153-12 du code de l’urbanisme ;</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Vu la délibération n°20 C 0405</w:t>
      </w:r>
      <w:r w:rsidRPr="009F030A">
        <w:rPr>
          <w:rFonts w:eastAsia="Arial Unicode MS"/>
          <w:kern w:val="2"/>
          <w:lang w:eastAsia="zh-CN"/>
        </w:rPr>
        <w:t xml:space="preserve"> du 18 décembre 2020 du Conseil de la Métropole Européenne de Lille prescrivant la révision générale du plan local d’urbanisme ;</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Vu la délibération n°20 C 0404 du 18 décembre 2020 du Conseil de la Métropole Européenne de Lille définissant les modalités de collaboration entre la Métropole Européenne de Lille et les communes ;</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Vu la délibération n°21 C 0179 du 23 avril 2021 du Conseil de la Métropole Européenne de Lille portant débat sur les orientations générales du PADD.</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Par délibération n° 20 C 0405 du 18 décembre 2020, la Métropole Européenne de Lille a prescrit la révision générale du Plan Local d’Urbanisme (PLU) métropolitain permettant notamment de fondre les 11 Plans locaux d’urbanisme en vigueur dans un cadre réglementaire unique pour l’ensemble du territoire.</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L'objectif poursuivi dans cette révision générale n'est pas de réinterroger le socle stratégique adopté lors de l'approbation des six PLU de la MEL le 12 décembre 2019 mais de le conforter, de poursuivre les ambitions ayant guidé le projet de territoire métropolitain et de procéder aux ajustements nécessaires pour répondre aux récentes évolutions et besoins émergents.</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 xml:space="preserve">Les objectifs poursuivis dans le cadre de cette révision sont de : </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numPr>
          <w:ilvl w:val="0"/>
          <w:numId w:val="4"/>
        </w:numPr>
        <w:suppressAutoHyphens/>
        <w:spacing w:after="160" w:line="252" w:lineRule="auto"/>
        <w:ind w:firstLine="851"/>
        <w:contextualSpacing/>
        <w:jc w:val="both"/>
        <w:rPr>
          <w:rFonts w:eastAsia="Arial Unicode MS"/>
          <w:kern w:val="2"/>
          <w:lang w:eastAsia="zh-CN"/>
        </w:rPr>
      </w:pPr>
      <w:r w:rsidRPr="009F030A">
        <w:rPr>
          <w:kern w:val="2"/>
        </w:rPr>
        <w:t>Fusionner dans un seul PLU les onze documents d’urbanisme de la MEL ;</w:t>
      </w:r>
    </w:p>
    <w:p w:rsidR="009F030A" w:rsidRPr="009F030A" w:rsidRDefault="009F030A" w:rsidP="009F030A">
      <w:pPr>
        <w:widowControl w:val="0"/>
        <w:numPr>
          <w:ilvl w:val="0"/>
          <w:numId w:val="4"/>
        </w:numPr>
        <w:suppressAutoHyphens/>
        <w:spacing w:after="160" w:line="252" w:lineRule="auto"/>
        <w:ind w:firstLine="851"/>
        <w:contextualSpacing/>
        <w:jc w:val="both"/>
        <w:rPr>
          <w:rFonts w:eastAsia="Arial Unicode MS"/>
          <w:kern w:val="2"/>
          <w:lang w:eastAsia="zh-CN"/>
        </w:rPr>
      </w:pPr>
      <w:r w:rsidRPr="009F030A">
        <w:rPr>
          <w:kern w:val="2"/>
        </w:rPr>
        <w:t>Accompagner les grands plans et projets stratégiques de la MEL (Schéma Directeur des Infrastructures de Transport, Plan Climat Air Energie Territorial, projet de territoire Gardiennes de l’Eau) ;</w:t>
      </w:r>
    </w:p>
    <w:p w:rsidR="009F030A" w:rsidRPr="009F030A" w:rsidRDefault="009F030A" w:rsidP="009F030A">
      <w:pPr>
        <w:widowControl w:val="0"/>
        <w:numPr>
          <w:ilvl w:val="0"/>
          <w:numId w:val="4"/>
        </w:numPr>
        <w:suppressAutoHyphens/>
        <w:spacing w:after="160" w:line="252" w:lineRule="auto"/>
        <w:ind w:firstLine="851"/>
        <w:contextualSpacing/>
        <w:jc w:val="both"/>
        <w:rPr>
          <w:rFonts w:eastAsia="Arial Unicode MS"/>
          <w:kern w:val="2"/>
          <w:lang w:eastAsia="zh-CN"/>
        </w:rPr>
      </w:pPr>
      <w:r w:rsidRPr="009F030A">
        <w:rPr>
          <w:kern w:val="2"/>
        </w:rPr>
        <w:t>Accompagner les projets municipaux émergents ;</w:t>
      </w:r>
    </w:p>
    <w:p w:rsidR="009F030A" w:rsidRPr="009F030A" w:rsidRDefault="009F030A" w:rsidP="009F030A">
      <w:pPr>
        <w:widowControl w:val="0"/>
        <w:numPr>
          <w:ilvl w:val="0"/>
          <w:numId w:val="4"/>
        </w:numPr>
        <w:suppressAutoHyphens/>
        <w:spacing w:after="160" w:line="252" w:lineRule="auto"/>
        <w:ind w:firstLine="851"/>
        <w:contextualSpacing/>
        <w:jc w:val="both"/>
        <w:rPr>
          <w:rFonts w:eastAsia="Arial Unicode MS"/>
          <w:kern w:val="2"/>
          <w:lang w:eastAsia="zh-CN"/>
        </w:rPr>
      </w:pPr>
      <w:r w:rsidRPr="009F030A">
        <w:rPr>
          <w:kern w:val="2"/>
        </w:rPr>
        <w:t>S’adapter aux enjeux de la crise sanitaire.</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Dans le cadre de cette procédure, et conformément à l’article L.153-12 du code de l’urbanisme, un débat doit avoir lieu au sein du Conseil de la métropole et des conseils municipaux sur les orientations générales du projet d’aménagement et de développement durables (PADD).</w:t>
      </w:r>
    </w:p>
    <w:p w:rsidR="009F030A" w:rsidRDefault="00F14931" w:rsidP="00F14931">
      <w:pPr>
        <w:widowControl w:val="0"/>
        <w:suppressAutoHyphens/>
        <w:jc w:val="center"/>
        <w:rPr>
          <w:sz w:val="16"/>
          <w:szCs w:val="16"/>
        </w:rPr>
      </w:pPr>
      <w:r w:rsidRPr="0038329C">
        <w:rPr>
          <w:sz w:val="16"/>
          <w:szCs w:val="16"/>
        </w:rPr>
        <w:lastRenderedPageBreak/>
        <w:t>Conseil Municipal du 22 septembre 2021</w:t>
      </w:r>
    </w:p>
    <w:p w:rsidR="00F14931" w:rsidRPr="009F030A" w:rsidRDefault="00F14931" w:rsidP="009F030A">
      <w:pPr>
        <w:widowControl w:val="0"/>
        <w:suppressAutoHyphens/>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Le PADD, « colonne vertébrale » du futur PLU, exprime les enjeux de territoire en matière d’aménagement et d’urbanisme.</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Il définit notamment les orientations générales des politiques d’aménagement, d’équipement, d’urbanisme, de paysage, de protection des espaces naturels, agricoles et forestiers, et de préservation ou de remise en bon état des continuités écologiques. Il fixe aussi des objectifs chiffrés de modération de la consommation de l’espace et de lutte contre l’étalement urbain.</w:t>
      </w:r>
    </w:p>
    <w:p w:rsidR="009F030A" w:rsidRPr="009F030A" w:rsidRDefault="009F030A" w:rsidP="009F030A">
      <w:pPr>
        <w:widowControl w:val="0"/>
        <w:suppressAutoHyphens/>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Le débat sur le PADD permet à l’ensemble des conseillers municipaux de prendre connaissance et d’échanger sur les orientations générales proposées pour le nouveau projet de territoire, au regard notamment des objectifs de la révision du PLU.</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 xml:space="preserve">Le 23 avril 2021, le Conseil de la MEL a débattu des orientations générales telles que développées dans le </w:t>
      </w:r>
      <w:r w:rsidRPr="009F030A">
        <w:rPr>
          <w:kern w:val="2"/>
          <w:u w:val="single"/>
        </w:rPr>
        <w:t>document support des débats joint en annexe de la présente délibération.</w:t>
      </w:r>
    </w:p>
    <w:p w:rsidR="009F030A" w:rsidRPr="009F030A" w:rsidRDefault="009F030A" w:rsidP="009F030A">
      <w:pPr>
        <w:widowControl w:val="0"/>
        <w:suppressAutoHyphens/>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La commission urbanisme a été consultée</w:t>
      </w:r>
    </w:p>
    <w:p w:rsidR="009F030A" w:rsidRPr="009F030A" w:rsidRDefault="009F030A" w:rsidP="009F030A">
      <w:pPr>
        <w:widowControl w:val="0"/>
        <w:suppressAutoHyphens/>
        <w:ind w:firstLine="851"/>
        <w:jc w:val="both"/>
        <w:rPr>
          <w:kern w:val="2"/>
          <w:u w:val="single"/>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 xml:space="preserve">Il est proposé au Conseil Municipal de débattre de ces orientations générales du PADD du PLU. </w:t>
      </w: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kern w:val="2"/>
        </w:rPr>
      </w:pPr>
    </w:p>
    <w:p w:rsidR="009F030A" w:rsidRPr="009F030A" w:rsidRDefault="009F030A" w:rsidP="009F030A">
      <w:pPr>
        <w:widowControl w:val="0"/>
        <w:suppressAutoHyphens/>
        <w:ind w:firstLine="851"/>
        <w:jc w:val="both"/>
        <w:rPr>
          <w:kern w:val="2"/>
          <w:u w:val="single"/>
        </w:rPr>
      </w:pPr>
    </w:p>
    <w:p w:rsidR="009F030A" w:rsidRPr="009F030A" w:rsidRDefault="009F030A" w:rsidP="009F030A">
      <w:pPr>
        <w:widowControl w:val="0"/>
        <w:suppressAutoHyphens/>
        <w:ind w:firstLine="851"/>
        <w:jc w:val="both"/>
        <w:rPr>
          <w:color w:val="2F5496"/>
          <w:kern w:val="2"/>
          <w:u w:val="single"/>
        </w:rPr>
      </w:pPr>
    </w:p>
    <w:p w:rsidR="009F030A" w:rsidRPr="009F030A" w:rsidRDefault="009F030A" w:rsidP="009F030A">
      <w:pPr>
        <w:widowControl w:val="0"/>
        <w:suppressAutoHyphens/>
        <w:ind w:firstLine="851"/>
        <w:jc w:val="both"/>
        <w:rPr>
          <w:rFonts w:eastAsia="Arial Unicode MS"/>
          <w:kern w:val="2"/>
          <w:lang w:eastAsia="zh-CN"/>
        </w:rPr>
      </w:pPr>
      <w:r w:rsidRPr="009F030A">
        <w:rPr>
          <w:kern w:val="2"/>
        </w:rPr>
        <w:t>La ville d’Haubourdin partage les grandes orientations du PADD métropolitain.</w:t>
      </w:r>
    </w:p>
    <w:p w:rsidR="009F030A" w:rsidRPr="009F030A" w:rsidRDefault="009F030A" w:rsidP="009F030A">
      <w:pPr>
        <w:widowControl w:val="0"/>
        <w:suppressAutoHyphens/>
        <w:jc w:val="both"/>
        <w:rPr>
          <w:kern w:val="2"/>
        </w:rPr>
      </w:pPr>
    </w:p>
    <w:p w:rsidR="009F030A" w:rsidRPr="009F030A" w:rsidRDefault="009F030A" w:rsidP="009F030A">
      <w:pPr>
        <w:contextualSpacing/>
        <w:jc w:val="both"/>
        <w:rPr>
          <w:rFonts w:eastAsia="Calibri"/>
          <w:lang w:eastAsia="zh-CN"/>
        </w:rPr>
      </w:pPr>
      <w:r w:rsidRPr="009F030A">
        <w:rPr>
          <w:b/>
          <w:color w:val="000000"/>
        </w:rPr>
        <w:t>Par ailleurs, le conseil municipal souhaite préciser les enjeux à confirmer dans la version définitive du PADD :</w:t>
      </w:r>
    </w:p>
    <w:p w:rsidR="009F030A" w:rsidRPr="009F030A" w:rsidRDefault="009F030A" w:rsidP="009F030A">
      <w:pPr>
        <w:contextualSpacing/>
        <w:jc w:val="both"/>
        <w:rPr>
          <w:b/>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Habitat – logement</w:t>
      </w:r>
    </w:p>
    <w:p w:rsidR="009F030A" w:rsidRPr="009F030A" w:rsidRDefault="009F030A" w:rsidP="009F030A">
      <w:pPr>
        <w:ind w:left="1440"/>
        <w:contextualSpacing/>
        <w:jc w:val="both"/>
        <w:rPr>
          <w:rFonts w:eastAsia="Calibri"/>
          <w:lang w:eastAsia="zh-CN"/>
        </w:rPr>
      </w:pPr>
    </w:p>
    <w:p w:rsidR="009F030A" w:rsidRPr="009F030A" w:rsidRDefault="009F030A" w:rsidP="009F030A">
      <w:pPr>
        <w:widowControl w:val="0"/>
        <w:numPr>
          <w:ilvl w:val="0"/>
          <w:numId w:val="6"/>
        </w:numPr>
        <w:suppressAutoHyphens/>
        <w:spacing w:after="160" w:line="252" w:lineRule="auto"/>
        <w:contextualSpacing/>
        <w:jc w:val="both"/>
        <w:rPr>
          <w:rFonts w:eastAsia="Calibri"/>
          <w:lang w:eastAsia="zh-CN"/>
        </w:rPr>
      </w:pPr>
      <w:r w:rsidRPr="009F030A">
        <w:rPr>
          <w:color w:val="000000"/>
        </w:rPr>
        <w:t>La vi</w:t>
      </w:r>
      <w:r w:rsidR="00DE3959">
        <w:rPr>
          <w:color w:val="000000"/>
        </w:rPr>
        <w:t>lle répond aux objectifs du PLH. P</w:t>
      </w:r>
      <w:r w:rsidRPr="009F030A">
        <w:rPr>
          <w:color w:val="000000"/>
        </w:rPr>
        <w:t>our autant, il convient de mieux maîtriser l’urbanisation de la ville, notamment la densité de logements, en ajustant certains zonages pour mieux adapter les hauteurs au contexte urbain, et favoriser des logements de qualité, qui respectent le patrimoine architectural et paysager de la commune.</w:t>
      </w:r>
    </w:p>
    <w:p w:rsidR="009F030A" w:rsidRPr="009F030A" w:rsidRDefault="009F030A" w:rsidP="009F030A">
      <w:pPr>
        <w:contextualSpacing/>
        <w:jc w:val="both"/>
        <w:rPr>
          <w:b/>
          <w:color w:val="000000"/>
        </w:rPr>
      </w:pPr>
    </w:p>
    <w:p w:rsidR="009F030A" w:rsidRPr="009F030A" w:rsidRDefault="009F030A" w:rsidP="009F030A">
      <w:pPr>
        <w:ind w:firstLine="360"/>
        <w:contextualSpacing/>
        <w:jc w:val="both"/>
        <w:rPr>
          <w:rFonts w:eastAsia="Calibri"/>
          <w:lang w:eastAsia="zh-CN"/>
        </w:rPr>
      </w:pPr>
      <w:r w:rsidRPr="009F030A">
        <w:rPr>
          <w:color w:val="000000"/>
        </w:rPr>
        <w:t xml:space="preserve">- </w:t>
      </w:r>
      <w:r w:rsidRPr="009F030A">
        <w:rPr>
          <w:color w:val="000000"/>
        </w:rPr>
        <w:tab/>
        <w:t>Garantir la construction de logements pour les familles :</w:t>
      </w:r>
    </w:p>
    <w:p w:rsidR="009F030A" w:rsidRPr="009F030A" w:rsidRDefault="009F030A" w:rsidP="009F030A">
      <w:pPr>
        <w:ind w:firstLine="360"/>
        <w:contextualSpacing/>
        <w:jc w:val="both"/>
        <w:rPr>
          <w:rFonts w:eastAsia="Calibri"/>
          <w:lang w:eastAsia="zh-CN"/>
        </w:rPr>
      </w:pPr>
    </w:p>
    <w:p w:rsidR="009F030A" w:rsidRPr="009F030A" w:rsidRDefault="009F030A" w:rsidP="009F030A">
      <w:pPr>
        <w:ind w:left="709"/>
        <w:contextualSpacing/>
        <w:jc w:val="both"/>
        <w:rPr>
          <w:rFonts w:eastAsia="Calibri"/>
          <w:lang w:eastAsia="zh-CN"/>
        </w:rPr>
      </w:pPr>
      <w:r w:rsidRPr="009F030A">
        <w:rPr>
          <w:color w:val="000000"/>
        </w:rPr>
        <w:t>* Garantir sur l’ensemble de la ville, une mixité des typologies et des logements de taille raisonnable pour les familles, en instaurant des Servitudes de taille de logements (STL) dans les cas suivants :</w:t>
      </w:r>
    </w:p>
    <w:p w:rsidR="009F030A" w:rsidRPr="009F030A" w:rsidRDefault="009F030A" w:rsidP="009F030A">
      <w:pPr>
        <w:ind w:left="709"/>
        <w:contextualSpacing/>
        <w:jc w:val="both"/>
        <w:rPr>
          <w:rFonts w:eastAsia="Calibri"/>
          <w:lang w:eastAsia="zh-CN"/>
        </w:rPr>
      </w:pPr>
    </w:p>
    <w:p w:rsidR="009F030A" w:rsidRPr="009F030A" w:rsidRDefault="009F030A" w:rsidP="009F030A">
      <w:pPr>
        <w:contextualSpacing/>
        <w:jc w:val="both"/>
        <w:rPr>
          <w:rFonts w:eastAsia="Calibri"/>
          <w:lang w:eastAsia="zh-CN"/>
        </w:rPr>
      </w:pPr>
      <w:r w:rsidRPr="009F030A">
        <w:rPr>
          <w:rFonts w:eastAsia="Arial"/>
          <w:color w:val="000000"/>
        </w:rPr>
        <w:t xml:space="preserve">                  </w:t>
      </w:r>
      <w:r w:rsidRPr="009F030A">
        <w:rPr>
          <w:color w:val="000000"/>
        </w:rPr>
        <w:t>. Pour les programmes entre 5 et 14 logements : 40 % maximum de T2</w:t>
      </w:r>
    </w:p>
    <w:p w:rsidR="009F030A" w:rsidRPr="009F030A" w:rsidRDefault="009F030A" w:rsidP="009F030A">
      <w:pPr>
        <w:contextualSpacing/>
        <w:jc w:val="both"/>
        <w:rPr>
          <w:rFonts w:eastAsia="Calibri"/>
          <w:lang w:eastAsia="zh-CN"/>
        </w:rPr>
      </w:pPr>
      <w:r w:rsidRPr="009F030A">
        <w:rPr>
          <w:rFonts w:eastAsia="Arial"/>
          <w:color w:val="000000"/>
        </w:rPr>
        <w:t xml:space="preserve">                  </w:t>
      </w:r>
      <w:r w:rsidRPr="009F030A">
        <w:rPr>
          <w:color w:val="000000"/>
        </w:rPr>
        <w:t xml:space="preserve">. Pour les programmes de 15 logements et plus : 40 % de T2 maximum et </w:t>
      </w:r>
      <w:proofErr w:type="gramStart"/>
      <w:r w:rsidRPr="009F030A">
        <w:rPr>
          <w:color w:val="000000"/>
        </w:rPr>
        <w:t xml:space="preserve">dans  </w:t>
      </w:r>
      <w:r w:rsidRPr="009F030A">
        <w:rPr>
          <w:color w:val="000000"/>
        </w:rPr>
        <w:tab/>
      </w:r>
      <w:proofErr w:type="gramEnd"/>
      <w:r w:rsidRPr="009F030A">
        <w:rPr>
          <w:color w:val="000000"/>
        </w:rPr>
        <w:t xml:space="preserve">         les 60 % restants, 20% devront être réservés aux grandes typologies (T4 et plus)</w:t>
      </w:r>
    </w:p>
    <w:p w:rsidR="009F030A" w:rsidRPr="009F030A" w:rsidRDefault="009F030A" w:rsidP="009F030A">
      <w:pPr>
        <w:ind w:left="720"/>
        <w:contextualSpacing/>
        <w:jc w:val="both"/>
        <w:rPr>
          <w:b/>
          <w:color w:val="000000"/>
        </w:rPr>
      </w:pPr>
    </w:p>
    <w:p w:rsidR="009F030A" w:rsidRDefault="009F030A" w:rsidP="009F030A">
      <w:pPr>
        <w:ind w:left="720"/>
        <w:contextualSpacing/>
        <w:jc w:val="both"/>
        <w:rPr>
          <w:b/>
          <w:color w:val="000000"/>
        </w:rPr>
      </w:pPr>
    </w:p>
    <w:p w:rsidR="00F14931" w:rsidRDefault="00F14931" w:rsidP="009F030A">
      <w:pPr>
        <w:ind w:left="720"/>
        <w:contextualSpacing/>
        <w:jc w:val="both"/>
        <w:rPr>
          <w:b/>
          <w:color w:val="000000"/>
        </w:rPr>
      </w:pPr>
    </w:p>
    <w:p w:rsidR="00F14931" w:rsidRDefault="00F14931" w:rsidP="009F030A">
      <w:pPr>
        <w:ind w:left="720"/>
        <w:contextualSpacing/>
        <w:jc w:val="both"/>
        <w:rPr>
          <w:sz w:val="16"/>
          <w:szCs w:val="16"/>
        </w:rPr>
      </w:pPr>
    </w:p>
    <w:p w:rsidR="00F14931" w:rsidRDefault="00F14931" w:rsidP="00F14931">
      <w:pPr>
        <w:contextualSpacing/>
        <w:jc w:val="center"/>
        <w:rPr>
          <w:sz w:val="16"/>
          <w:szCs w:val="16"/>
        </w:rPr>
      </w:pPr>
      <w:r w:rsidRPr="0038329C">
        <w:rPr>
          <w:sz w:val="16"/>
          <w:szCs w:val="16"/>
        </w:rPr>
        <w:lastRenderedPageBreak/>
        <w:t>Conseil Municipal du 22 septembre 2021</w:t>
      </w:r>
    </w:p>
    <w:p w:rsidR="00F14931" w:rsidRPr="009F030A" w:rsidRDefault="00F14931" w:rsidP="009F030A">
      <w:pPr>
        <w:ind w:left="720"/>
        <w:contextualSpacing/>
        <w:jc w:val="both"/>
        <w:rPr>
          <w:b/>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Protéger et développer les espaces de nature en ville</w:t>
      </w:r>
    </w:p>
    <w:p w:rsidR="009F030A" w:rsidRPr="009F030A" w:rsidRDefault="009F030A" w:rsidP="009F030A">
      <w:pPr>
        <w:ind w:left="720"/>
        <w:contextualSpacing/>
        <w:jc w:val="both"/>
        <w:rPr>
          <w:b/>
          <w:color w:val="000000"/>
        </w:rPr>
      </w:pPr>
    </w:p>
    <w:p w:rsidR="009F030A" w:rsidRPr="009F030A" w:rsidRDefault="009F030A" w:rsidP="009F030A">
      <w:pPr>
        <w:ind w:left="720"/>
        <w:contextualSpacing/>
        <w:jc w:val="both"/>
        <w:rPr>
          <w:rFonts w:eastAsia="Calibri"/>
          <w:lang w:eastAsia="zh-CN"/>
        </w:rPr>
      </w:pPr>
      <w:r w:rsidRPr="009F030A">
        <w:rPr>
          <w:color w:val="000000"/>
        </w:rPr>
        <w:t>Les espaces de nature sont nombreux, mais surtout en dehors du centre-ville. Il convient de travailler sur le développement d’espaces verts et protéger ceux existant :</w:t>
      </w:r>
    </w:p>
    <w:p w:rsidR="009F030A" w:rsidRPr="009F030A" w:rsidRDefault="009F030A" w:rsidP="009F030A">
      <w:pPr>
        <w:ind w:left="720"/>
        <w:contextualSpacing/>
        <w:jc w:val="both"/>
        <w:rPr>
          <w:rFonts w:eastAsia="Calibri"/>
          <w:lang w:eastAsia="zh-CN"/>
        </w:rPr>
      </w:pPr>
    </w:p>
    <w:p w:rsidR="009F030A" w:rsidRPr="009F030A" w:rsidRDefault="009F030A" w:rsidP="009F030A">
      <w:pPr>
        <w:widowControl w:val="0"/>
        <w:numPr>
          <w:ilvl w:val="0"/>
          <w:numId w:val="7"/>
        </w:numPr>
        <w:suppressAutoHyphens/>
        <w:spacing w:after="160" w:line="252" w:lineRule="auto"/>
        <w:contextualSpacing/>
        <w:jc w:val="both"/>
        <w:rPr>
          <w:rFonts w:eastAsia="Calibri"/>
          <w:lang w:eastAsia="zh-CN"/>
        </w:rPr>
      </w:pPr>
      <w:r w:rsidRPr="009F030A">
        <w:rPr>
          <w:color w:val="000000"/>
        </w:rPr>
        <w:t xml:space="preserve">Face au jardin public, les parcelles AE 571 et 572 forment </w:t>
      </w:r>
      <w:r w:rsidR="00DE3959">
        <w:rPr>
          <w:color w:val="000000"/>
        </w:rPr>
        <w:t>une respiration en centre-ville :</w:t>
      </w:r>
      <w:r w:rsidRPr="009F030A">
        <w:rPr>
          <w:color w:val="000000"/>
        </w:rPr>
        <w:t xml:space="preserve"> à préserver en y instaurant un secteur paysager et/ou arboré renforcé sur la partie libre de construction (plan joint). </w:t>
      </w:r>
    </w:p>
    <w:p w:rsidR="009F030A" w:rsidRPr="009F030A" w:rsidRDefault="009F030A" w:rsidP="009F030A">
      <w:pPr>
        <w:ind w:left="1800"/>
        <w:contextualSpacing/>
        <w:jc w:val="both"/>
        <w:rPr>
          <w:rFonts w:eastAsia="Calibri"/>
          <w:lang w:eastAsia="zh-CN"/>
        </w:rPr>
      </w:pPr>
    </w:p>
    <w:p w:rsidR="009F030A" w:rsidRPr="009F030A" w:rsidRDefault="00DE3959" w:rsidP="009F030A">
      <w:pPr>
        <w:widowControl w:val="0"/>
        <w:numPr>
          <w:ilvl w:val="0"/>
          <w:numId w:val="7"/>
        </w:numPr>
        <w:suppressAutoHyphens/>
        <w:spacing w:after="160" w:line="252" w:lineRule="auto"/>
        <w:contextualSpacing/>
        <w:jc w:val="both"/>
        <w:rPr>
          <w:rFonts w:eastAsia="Calibri"/>
          <w:lang w:eastAsia="zh-CN"/>
        </w:rPr>
      </w:pPr>
      <w:r>
        <w:rPr>
          <w:color w:val="000000"/>
        </w:rPr>
        <w:t>Rue du Comte d’</w:t>
      </w:r>
      <w:proofErr w:type="spellStart"/>
      <w:r>
        <w:rPr>
          <w:color w:val="000000"/>
        </w:rPr>
        <w:t>Hespel</w:t>
      </w:r>
      <w:proofErr w:type="spellEnd"/>
      <w:r>
        <w:rPr>
          <w:color w:val="000000"/>
        </w:rPr>
        <w:t xml:space="preserve"> : </w:t>
      </w:r>
      <w:r w:rsidR="009F030A" w:rsidRPr="009F030A">
        <w:rPr>
          <w:color w:val="000000"/>
        </w:rPr>
        <w:t>ajuster le zonage Secteur paysager et/ou arboré afin qu’il corresponde à l’existant : inscrire un S</w:t>
      </w:r>
      <w:r>
        <w:rPr>
          <w:color w:val="000000"/>
        </w:rPr>
        <w:t xml:space="preserve">ecteur </w:t>
      </w:r>
      <w:r w:rsidR="009F030A" w:rsidRPr="009F030A">
        <w:rPr>
          <w:color w:val="000000"/>
        </w:rPr>
        <w:t>P</w:t>
      </w:r>
      <w:r>
        <w:rPr>
          <w:color w:val="000000"/>
        </w:rPr>
        <w:t>aysager et/ou Arboré (SPA)</w:t>
      </w:r>
      <w:r w:rsidR="009F030A" w:rsidRPr="009F030A">
        <w:rPr>
          <w:color w:val="000000"/>
        </w:rPr>
        <w:t xml:space="preserve"> renforcé sur les parcelles actuellement boisées, et ajuster le SPA sur les parcelles des Papillons Blancs (SPA simple).</w:t>
      </w:r>
    </w:p>
    <w:p w:rsidR="009F030A" w:rsidRPr="009F030A" w:rsidRDefault="009F030A" w:rsidP="009F030A">
      <w:pPr>
        <w:ind w:left="1800"/>
        <w:contextualSpacing/>
        <w:jc w:val="both"/>
        <w:rPr>
          <w:rFonts w:eastAsia="Calibri"/>
          <w:lang w:eastAsia="zh-CN"/>
        </w:rPr>
      </w:pPr>
    </w:p>
    <w:p w:rsidR="009F030A" w:rsidRPr="009F030A" w:rsidRDefault="009F030A" w:rsidP="009F030A">
      <w:pPr>
        <w:widowControl w:val="0"/>
        <w:numPr>
          <w:ilvl w:val="0"/>
          <w:numId w:val="7"/>
        </w:numPr>
        <w:suppressAutoHyphens/>
        <w:spacing w:after="160" w:line="252" w:lineRule="auto"/>
        <w:contextualSpacing/>
        <w:jc w:val="both"/>
        <w:rPr>
          <w:rFonts w:eastAsia="Calibri"/>
          <w:lang w:eastAsia="zh-CN"/>
        </w:rPr>
      </w:pPr>
      <w:r w:rsidRPr="009F030A">
        <w:rPr>
          <w:color w:val="000000"/>
        </w:rPr>
        <w:t>Développer les espaces de nature dans le quartier du</w:t>
      </w:r>
      <w:r w:rsidR="00DE3959">
        <w:rPr>
          <w:color w:val="000000"/>
        </w:rPr>
        <w:t xml:space="preserve"> Par</w:t>
      </w:r>
      <w:r w:rsidRPr="009F030A">
        <w:rPr>
          <w:color w:val="000000"/>
        </w:rPr>
        <w:t>c</w:t>
      </w:r>
      <w:r w:rsidR="00DE3959">
        <w:rPr>
          <w:color w:val="000000"/>
        </w:rPr>
        <w:t xml:space="preserve"> </w:t>
      </w:r>
      <w:r w:rsidRPr="009F030A">
        <w:rPr>
          <w:color w:val="000000"/>
        </w:rPr>
        <w:t>et en général sur toute la ville, afin de renforcer les continuités écologiques sur l’ensemble de la ville.</w:t>
      </w:r>
    </w:p>
    <w:p w:rsidR="009F030A" w:rsidRPr="009F030A" w:rsidRDefault="009F030A" w:rsidP="009F030A">
      <w:pPr>
        <w:contextualSpacing/>
        <w:jc w:val="both"/>
        <w:rPr>
          <w:b/>
          <w:color w:val="000000"/>
        </w:rPr>
      </w:pPr>
    </w:p>
    <w:p w:rsidR="009F030A" w:rsidRPr="009F030A" w:rsidRDefault="009F030A" w:rsidP="009F030A">
      <w:pPr>
        <w:ind w:left="720"/>
        <w:contextualSpacing/>
        <w:jc w:val="both"/>
        <w:rPr>
          <w:b/>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Anticiper les évolutions liées à la mobilité</w:t>
      </w:r>
    </w:p>
    <w:p w:rsidR="009F030A" w:rsidRPr="009F030A" w:rsidRDefault="009F030A" w:rsidP="009F030A">
      <w:pPr>
        <w:ind w:left="1440"/>
        <w:contextualSpacing/>
        <w:jc w:val="both"/>
        <w:rPr>
          <w:b/>
          <w:color w:val="000000"/>
        </w:rPr>
      </w:pP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Dans le cadre du SDIT, une ligne de tramway doit traverser la ville. Les aménagements nécessaires doivent être anticipés, en termes de stationnement et de circulation. Mais également en développant davantage les modes doux, et d’autres formes de mobilité (covoiturage, autopartage, bornes électriques de recharge).</w:t>
      </w: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 xml:space="preserve">Développer l’utilisation de la gare d’Haubourdin : prévoir une réserve d’infrastructure plus importante pour le stationnement, et mise en place d’un garage à vélos, en vue également du développement du Réseau Express. </w:t>
      </w: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Un PAPAG (Périmètre d’attente d’un projet d’aménagement global) est inscrit au PLU, en vue d’un développement futur de ce quartier en lien avec la LINO. Il conviendra de lancer une étude pour écrire le développement de ce secteur.</w:t>
      </w:r>
    </w:p>
    <w:p w:rsidR="009F030A" w:rsidRPr="009F030A" w:rsidRDefault="009F030A" w:rsidP="009F030A">
      <w:pPr>
        <w:ind w:left="720"/>
        <w:contextualSpacing/>
        <w:jc w:val="both"/>
        <w:rPr>
          <w:b/>
          <w:color w:val="000000"/>
        </w:rPr>
      </w:pPr>
    </w:p>
    <w:p w:rsidR="009F030A" w:rsidRPr="009F030A" w:rsidRDefault="009F030A" w:rsidP="009F030A">
      <w:pPr>
        <w:contextualSpacing/>
        <w:jc w:val="both"/>
        <w:rPr>
          <w:b/>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Restructurer les friches urbaines</w:t>
      </w:r>
    </w:p>
    <w:p w:rsidR="009F030A" w:rsidRPr="009F030A" w:rsidRDefault="009F030A" w:rsidP="009F030A">
      <w:pPr>
        <w:ind w:left="1440"/>
        <w:contextualSpacing/>
        <w:jc w:val="both"/>
        <w:rPr>
          <w:b/>
          <w:color w:val="000000"/>
        </w:rPr>
      </w:pP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 xml:space="preserve">Une étude d’urbanisme est en cours sur les friches Lever, </w:t>
      </w:r>
      <w:proofErr w:type="spellStart"/>
      <w:r w:rsidRPr="009F030A">
        <w:rPr>
          <w:color w:val="000000"/>
        </w:rPr>
        <w:t>Frémaux</w:t>
      </w:r>
      <w:proofErr w:type="spellEnd"/>
      <w:r w:rsidRPr="009F030A">
        <w:rPr>
          <w:color w:val="000000"/>
        </w:rPr>
        <w:t xml:space="preserve"> et </w:t>
      </w:r>
      <w:proofErr w:type="spellStart"/>
      <w:r w:rsidRPr="009F030A">
        <w:rPr>
          <w:color w:val="000000"/>
        </w:rPr>
        <w:t>Daforib</w:t>
      </w:r>
      <w:proofErr w:type="spellEnd"/>
      <w:r w:rsidRPr="009F030A">
        <w:rPr>
          <w:color w:val="000000"/>
        </w:rPr>
        <w:t xml:space="preserve">. </w:t>
      </w: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 xml:space="preserve">Les grandes orientations sur lesquelles réfléchir sont d’intégrer une zone mixte habitat / activités sur les secteurs </w:t>
      </w:r>
      <w:proofErr w:type="spellStart"/>
      <w:r w:rsidRPr="009F030A">
        <w:rPr>
          <w:color w:val="000000"/>
        </w:rPr>
        <w:t>Frémaux</w:t>
      </w:r>
      <w:proofErr w:type="spellEnd"/>
      <w:r w:rsidRPr="009F030A">
        <w:rPr>
          <w:color w:val="000000"/>
        </w:rPr>
        <w:t xml:space="preserve"> et </w:t>
      </w:r>
      <w:proofErr w:type="spellStart"/>
      <w:r w:rsidRPr="009F030A">
        <w:rPr>
          <w:color w:val="000000"/>
        </w:rPr>
        <w:t>Daforib</w:t>
      </w:r>
      <w:proofErr w:type="spellEnd"/>
      <w:r w:rsidRPr="009F030A">
        <w:rPr>
          <w:color w:val="000000"/>
        </w:rPr>
        <w:t xml:space="preserve">, et une zone d’activités sur le site Lever. </w:t>
      </w:r>
    </w:p>
    <w:p w:rsidR="009F030A" w:rsidRPr="009F030A" w:rsidRDefault="009F030A" w:rsidP="009F030A">
      <w:pPr>
        <w:widowControl w:val="0"/>
        <w:numPr>
          <w:ilvl w:val="0"/>
          <w:numId w:val="7"/>
        </w:numPr>
        <w:suppressAutoHyphens/>
        <w:spacing w:after="200" w:line="276" w:lineRule="auto"/>
        <w:contextualSpacing/>
        <w:jc w:val="both"/>
        <w:rPr>
          <w:rFonts w:eastAsia="Calibri"/>
          <w:lang w:eastAsia="zh-CN"/>
        </w:rPr>
      </w:pPr>
      <w:r w:rsidRPr="009F030A">
        <w:rPr>
          <w:color w:val="000000"/>
        </w:rPr>
        <w:t xml:space="preserve">Les secteurs </w:t>
      </w:r>
      <w:proofErr w:type="spellStart"/>
      <w:r w:rsidRPr="009F030A">
        <w:rPr>
          <w:color w:val="000000"/>
        </w:rPr>
        <w:t>Frémaux</w:t>
      </w:r>
      <w:proofErr w:type="spellEnd"/>
      <w:r w:rsidRPr="009F030A">
        <w:rPr>
          <w:color w:val="000000"/>
        </w:rPr>
        <w:t xml:space="preserve"> et </w:t>
      </w:r>
      <w:proofErr w:type="spellStart"/>
      <w:r w:rsidRPr="009F030A">
        <w:rPr>
          <w:color w:val="000000"/>
        </w:rPr>
        <w:t>Daforib</w:t>
      </w:r>
      <w:proofErr w:type="spellEnd"/>
      <w:r w:rsidRPr="009F030A">
        <w:rPr>
          <w:color w:val="000000"/>
        </w:rPr>
        <w:t xml:space="preserve"> sont propices à la mise en place de STL. Une OAP devra donner les orientations de secteur pour que le projet s’intègre au mieux dans le quartier. </w:t>
      </w:r>
    </w:p>
    <w:p w:rsidR="00F14931" w:rsidRDefault="00F14931">
      <w:pPr>
        <w:spacing w:after="160" w:line="259" w:lineRule="auto"/>
        <w:rPr>
          <w:b/>
          <w:color w:val="000000"/>
        </w:rPr>
      </w:pPr>
      <w:r>
        <w:rPr>
          <w:b/>
          <w:color w:val="000000"/>
        </w:rPr>
        <w:br w:type="page"/>
      </w:r>
    </w:p>
    <w:p w:rsidR="009F030A" w:rsidRPr="009F030A" w:rsidRDefault="00F14931" w:rsidP="00F14931">
      <w:pPr>
        <w:contextualSpacing/>
        <w:jc w:val="center"/>
        <w:rPr>
          <w:b/>
          <w:color w:val="000000"/>
        </w:rPr>
      </w:pPr>
      <w:r w:rsidRPr="0038329C">
        <w:rPr>
          <w:sz w:val="16"/>
          <w:szCs w:val="16"/>
        </w:rPr>
        <w:lastRenderedPageBreak/>
        <w:t>Conseil Municipal du 22 septembre 2021</w:t>
      </w:r>
    </w:p>
    <w:p w:rsidR="009F030A" w:rsidRPr="009F030A" w:rsidRDefault="009F030A" w:rsidP="009F030A">
      <w:pPr>
        <w:ind w:left="720"/>
        <w:contextualSpacing/>
        <w:jc w:val="both"/>
        <w:rPr>
          <w:b/>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Ajuster certains zonages</w:t>
      </w:r>
    </w:p>
    <w:p w:rsidR="009F030A" w:rsidRPr="009F030A" w:rsidRDefault="009F030A" w:rsidP="009F030A">
      <w:pPr>
        <w:ind w:left="720"/>
        <w:contextualSpacing/>
        <w:jc w:val="both"/>
        <w:rPr>
          <w:b/>
          <w:color w:val="000000"/>
        </w:rPr>
      </w:pPr>
    </w:p>
    <w:p w:rsidR="009F030A" w:rsidRPr="009F030A" w:rsidRDefault="009F030A" w:rsidP="009F030A">
      <w:pPr>
        <w:ind w:left="360"/>
        <w:contextualSpacing/>
        <w:jc w:val="both"/>
        <w:rPr>
          <w:rFonts w:eastAsia="Calibri"/>
          <w:lang w:eastAsia="zh-CN"/>
        </w:rPr>
      </w:pPr>
      <w:r w:rsidRPr="009F030A">
        <w:rPr>
          <w:color w:val="000000"/>
        </w:rPr>
        <w:t>Il a été constaté en pratique que certains zonages ne correspondent pas à la réalité d’occupation :</w:t>
      </w:r>
    </w:p>
    <w:p w:rsidR="009F030A" w:rsidRPr="009F030A" w:rsidRDefault="009F030A" w:rsidP="009F030A">
      <w:pPr>
        <w:ind w:left="360"/>
        <w:contextualSpacing/>
        <w:jc w:val="both"/>
        <w:rPr>
          <w:color w:val="000000"/>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color w:val="000000"/>
        </w:rPr>
        <w:t xml:space="preserve">Rue de la </w:t>
      </w:r>
      <w:proofErr w:type="spellStart"/>
      <w:r w:rsidRPr="009F030A">
        <w:rPr>
          <w:color w:val="000000"/>
        </w:rPr>
        <w:t>Canteraine</w:t>
      </w:r>
      <w:proofErr w:type="spellEnd"/>
      <w:r w:rsidRPr="009F030A">
        <w:rPr>
          <w:color w:val="000000"/>
        </w:rPr>
        <w:t>, les parcelles AO 450, AO 080 et AO 271 (plan joint) sont classées en zonage UI AAC1/PIG2. Cependant, ces parcelles ne comprennent que des habitations, et n’ont pas vocation à rester en zonage industriel, et n’avaient pas été intégrées aux modifications qui ont eu lieu sur les parcelles voisines. Il convient d’appliquer sur ces parcelles un zonage adapté à la situation, à savoir un zonage UCO4.2 dans la continuité du zonage existant à proximité.</w:t>
      </w:r>
    </w:p>
    <w:p w:rsidR="009F030A" w:rsidRPr="009F030A" w:rsidRDefault="009F030A" w:rsidP="009F030A">
      <w:pPr>
        <w:ind w:left="720"/>
        <w:contextualSpacing/>
        <w:jc w:val="both"/>
        <w:rPr>
          <w:b/>
          <w:color w:val="000000"/>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color w:val="000000"/>
        </w:rPr>
        <w:t xml:space="preserve">Rue de la </w:t>
      </w:r>
      <w:proofErr w:type="spellStart"/>
      <w:r w:rsidRPr="009F030A">
        <w:rPr>
          <w:color w:val="000000"/>
        </w:rPr>
        <w:t>Canteraine</w:t>
      </w:r>
      <w:proofErr w:type="spellEnd"/>
      <w:r w:rsidRPr="009F030A">
        <w:rPr>
          <w:color w:val="000000"/>
        </w:rPr>
        <w:t xml:space="preserve"> et rue de la Blanchisserie, un zonage UCO6.2 AAC1/PIG2 est appliqué. Cependant, compte-tenu de la protection des champs </w:t>
      </w:r>
      <w:proofErr w:type="spellStart"/>
      <w:r w:rsidRPr="009F030A">
        <w:rPr>
          <w:color w:val="000000"/>
        </w:rPr>
        <w:t>captants</w:t>
      </w:r>
      <w:proofErr w:type="spellEnd"/>
      <w:r w:rsidRPr="009F030A">
        <w:rPr>
          <w:color w:val="000000"/>
        </w:rPr>
        <w:t>, le zonage UCO 6.2 est très limitant au niveau des emprises au sol pour les constructions déjà existantes, un zonage UCO 6.1 apparaît plus adapté.</w:t>
      </w:r>
    </w:p>
    <w:p w:rsidR="009F030A" w:rsidRPr="009F030A" w:rsidRDefault="009F030A" w:rsidP="009F030A">
      <w:pPr>
        <w:spacing w:after="200" w:line="276" w:lineRule="auto"/>
        <w:ind w:left="720"/>
        <w:contextualSpacing/>
        <w:rPr>
          <w:rFonts w:eastAsia="Calibri"/>
          <w:lang w:eastAsia="zh-CN"/>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rFonts w:eastAsia="Calibri"/>
          <w:lang w:eastAsia="zh-CN"/>
        </w:rPr>
        <w:t>Modification du secteur 5.1 face au jardin public pour l’intégrer au zonage voisin existant UCO2.2</w:t>
      </w:r>
    </w:p>
    <w:p w:rsidR="009F030A" w:rsidRPr="009F030A" w:rsidRDefault="009F030A" w:rsidP="009F030A">
      <w:pPr>
        <w:spacing w:after="200" w:line="276" w:lineRule="auto"/>
        <w:ind w:left="720"/>
        <w:contextualSpacing/>
        <w:rPr>
          <w:color w:val="000000"/>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color w:val="000000"/>
        </w:rPr>
        <w:t>Passer le collège Jules Ferry (rue du Capitaine Hazebrouck) en zone d’équipement public</w:t>
      </w:r>
    </w:p>
    <w:p w:rsidR="009F030A" w:rsidRPr="009F030A" w:rsidRDefault="009F030A" w:rsidP="009F030A">
      <w:pPr>
        <w:spacing w:after="200" w:line="276" w:lineRule="auto"/>
        <w:contextualSpacing/>
        <w:rPr>
          <w:color w:val="000000"/>
        </w:rPr>
      </w:pPr>
    </w:p>
    <w:p w:rsidR="009F030A" w:rsidRPr="009F030A" w:rsidRDefault="009F030A" w:rsidP="009F030A">
      <w:pPr>
        <w:spacing w:after="200" w:line="276" w:lineRule="auto"/>
        <w:contextualSpacing/>
        <w:rPr>
          <w:color w:val="000000"/>
        </w:rPr>
      </w:pPr>
    </w:p>
    <w:p w:rsidR="009F030A" w:rsidRPr="009F030A" w:rsidRDefault="009F030A" w:rsidP="009F030A">
      <w:pPr>
        <w:widowControl w:val="0"/>
        <w:numPr>
          <w:ilvl w:val="0"/>
          <w:numId w:val="5"/>
        </w:numPr>
        <w:suppressAutoHyphens/>
        <w:spacing w:after="160" w:line="252" w:lineRule="auto"/>
        <w:contextualSpacing/>
        <w:jc w:val="both"/>
        <w:rPr>
          <w:rFonts w:eastAsia="Calibri"/>
          <w:lang w:eastAsia="zh-CN"/>
        </w:rPr>
      </w:pPr>
      <w:r w:rsidRPr="009F030A">
        <w:rPr>
          <w:b/>
          <w:color w:val="000000"/>
        </w:rPr>
        <w:t>Se tourner vers la Deûle</w:t>
      </w:r>
    </w:p>
    <w:p w:rsidR="009F030A" w:rsidRPr="009F030A" w:rsidRDefault="009F030A" w:rsidP="009F030A">
      <w:pPr>
        <w:ind w:left="720"/>
        <w:contextualSpacing/>
        <w:jc w:val="both"/>
        <w:rPr>
          <w:rFonts w:eastAsia="Calibri"/>
          <w:lang w:eastAsia="zh-CN"/>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color w:val="000000"/>
        </w:rPr>
        <w:t xml:space="preserve">Enfin, il est important de prendre en compte la qualité environnementale des bords de Deûle, et notamment du bras mort de la Deûle au niveau du chemin de Halage du Vieux Canal, dans le cadre de l’étude urbaine sur la friche </w:t>
      </w:r>
      <w:proofErr w:type="spellStart"/>
      <w:r w:rsidRPr="009F030A">
        <w:rPr>
          <w:color w:val="000000"/>
        </w:rPr>
        <w:t>Frémaux</w:t>
      </w:r>
      <w:proofErr w:type="spellEnd"/>
      <w:r w:rsidRPr="009F030A">
        <w:rPr>
          <w:color w:val="000000"/>
        </w:rPr>
        <w:t>.</w:t>
      </w:r>
    </w:p>
    <w:p w:rsidR="009F030A" w:rsidRPr="009F030A" w:rsidRDefault="009F030A" w:rsidP="009F030A">
      <w:pPr>
        <w:ind w:left="1440"/>
        <w:contextualSpacing/>
        <w:jc w:val="both"/>
        <w:rPr>
          <w:rFonts w:eastAsia="Calibri"/>
          <w:lang w:eastAsia="zh-CN"/>
        </w:rPr>
      </w:pPr>
    </w:p>
    <w:p w:rsidR="009F030A" w:rsidRPr="009F030A" w:rsidRDefault="009F030A" w:rsidP="009F030A">
      <w:pPr>
        <w:widowControl w:val="0"/>
        <w:numPr>
          <w:ilvl w:val="0"/>
          <w:numId w:val="8"/>
        </w:numPr>
        <w:suppressAutoHyphens/>
        <w:spacing w:after="160" w:line="252" w:lineRule="auto"/>
        <w:contextualSpacing/>
        <w:jc w:val="both"/>
        <w:rPr>
          <w:rFonts w:eastAsia="Calibri"/>
          <w:lang w:eastAsia="zh-CN"/>
        </w:rPr>
      </w:pPr>
      <w:r w:rsidRPr="009F030A">
        <w:rPr>
          <w:color w:val="000000"/>
        </w:rPr>
        <w:t>Il est opportun de pouvoir créer des aménagements en bord de Deûle, pour le développement d’activités nautiques, à proximité du mail du Bon Pêcheur, et faciliter les déplacements alternatifs avec des navettes fluviales.</w:t>
      </w:r>
    </w:p>
    <w:p w:rsidR="009F030A" w:rsidRPr="009F030A" w:rsidRDefault="009F030A" w:rsidP="009F030A">
      <w:pPr>
        <w:ind w:left="720"/>
        <w:contextualSpacing/>
        <w:jc w:val="both"/>
        <w:rPr>
          <w:color w:val="000000"/>
        </w:rPr>
      </w:pPr>
    </w:p>
    <w:p w:rsidR="009F030A" w:rsidRPr="009F030A" w:rsidRDefault="009F030A" w:rsidP="009F030A">
      <w:pPr>
        <w:ind w:left="720"/>
        <w:contextualSpacing/>
        <w:jc w:val="both"/>
        <w:rPr>
          <w:color w:val="000000"/>
        </w:rPr>
      </w:pPr>
    </w:p>
    <w:p w:rsidR="009F030A" w:rsidRPr="009F030A" w:rsidRDefault="009F030A" w:rsidP="009F030A">
      <w:pPr>
        <w:ind w:left="720" w:hanging="720"/>
        <w:contextualSpacing/>
        <w:jc w:val="both"/>
        <w:rPr>
          <w:color w:val="000000"/>
        </w:rPr>
      </w:pPr>
    </w:p>
    <w:p w:rsidR="009F030A" w:rsidRPr="009F030A" w:rsidRDefault="009F030A" w:rsidP="009F030A">
      <w:pPr>
        <w:ind w:left="720" w:hanging="720"/>
        <w:contextualSpacing/>
        <w:jc w:val="both"/>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Après clôture des débats par Monsieur le Maire</w:t>
      </w:r>
      <w:r w:rsidRPr="009F030A">
        <w:rPr>
          <w:rFonts w:eastAsia="Arial Unicode MS"/>
          <w:b/>
          <w:kern w:val="2"/>
          <w:lang w:eastAsia="zh-CN"/>
        </w:rPr>
        <w:t>, le Conseil Municipal acte de la tenue du débat sur les orientations générales du projet d’aménagement et de développement durables dans le cadre de la révision générale du PLU.</w:t>
      </w:r>
      <w:r w:rsidRPr="009F030A">
        <w:rPr>
          <w:rFonts w:eastAsia="Arial Unicode MS"/>
          <w:kern w:val="2"/>
          <w:lang w:eastAsia="zh-CN"/>
        </w:rPr>
        <w:t xml:space="preserve"> </w:t>
      </w:r>
    </w:p>
    <w:p w:rsidR="009F030A" w:rsidRPr="009F030A" w:rsidRDefault="009F030A" w:rsidP="009F030A">
      <w:pPr>
        <w:widowControl w:val="0"/>
        <w:suppressAutoHyphens/>
        <w:ind w:firstLine="851"/>
        <w:jc w:val="both"/>
        <w:rPr>
          <w:rFonts w:eastAsia="Arial Unicode MS"/>
          <w:kern w:val="2"/>
          <w:lang w:eastAsia="zh-CN"/>
        </w:rPr>
      </w:pPr>
    </w:p>
    <w:p w:rsidR="009F030A" w:rsidRPr="009F030A" w:rsidRDefault="009F030A" w:rsidP="009F030A">
      <w:pPr>
        <w:widowControl w:val="0"/>
        <w:suppressAutoHyphens/>
        <w:ind w:firstLine="851"/>
        <w:jc w:val="both"/>
        <w:rPr>
          <w:rFonts w:eastAsia="Arial Unicode MS"/>
          <w:kern w:val="2"/>
          <w:lang w:eastAsia="zh-CN"/>
        </w:rPr>
      </w:pPr>
      <w:r w:rsidRPr="009F030A">
        <w:rPr>
          <w:rFonts w:eastAsia="Arial Unicode MS"/>
          <w:kern w:val="2"/>
          <w:lang w:eastAsia="zh-CN"/>
        </w:rPr>
        <w:t>La Métropole Européenne de Lille en sera informée.</w:t>
      </w:r>
    </w:p>
    <w:p w:rsidR="009F030A" w:rsidRPr="009F030A" w:rsidRDefault="009F030A" w:rsidP="009F030A">
      <w:pPr>
        <w:widowControl w:val="0"/>
        <w:suppressAutoHyphens/>
        <w:ind w:firstLine="851"/>
        <w:jc w:val="both"/>
        <w:rPr>
          <w:rFonts w:eastAsia="Arial Unicode MS"/>
          <w:kern w:val="2"/>
          <w:lang w:eastAsia="zh-CN"/>
        </w:rPr>
      </w:pPr>
    </w:p>
    <w:p w:rsidR="009F030A" w:rsidRDefault="009F030A" w:rsidP="009F030A">
      <w:pPr>
        <w:widowControl w:val="0"/>
        <w:suppressAutoHyphens/>
        <w:jc w:val="both"/>
        <w:rPr>
          <w:rFonts w:ascii="Arial" w:hAnsi="Arial" w:cs="Arial"/>
          <w:color w:val="2F5496"/>
          <w:kern w:val="2"/>
          <w:sz w:val="22"/>
          <w:szCs w:val="22"/>
          <w:u w:val="single"/>
        </w:rPr>
      </w:pPr>
    </w:p>
    <w:p w:rsidR="00F14931" w:rsidRDefault="00F14931">
      <w:pPr>
        <w:spacing w:after="160" w:line="259" w:lineRule="auto"/>
        <w:rPr>
          <w:rFonts w:ascii="Arial" w:hAnsi="Arial" w:cs="Arial"/>
          <w:color w:val="2F5496"/>
          <w:kern w:val="2"/>
          <w:sz w:val="22"/>
          <w:szCs w:val="22"/>
          <w:u w:val="single"/>
        </w:rPr>
      </w:pPr>
      <w:r>
        <w:rPr>
          <w:rFonts w:ascii="Arial" w:hAnsi="Arial" w:cs="Arial"/>
          <w:color w:val="2F5496"/>
          <w:kern w:val="2"/>
          <w:sz w:val="22"/>
          <w:szCs w:val="22"/>
          <w:u w:val="single"/>
        </w:rPr>
        <w:br w:type="page"/>
      </w:r>
    </w:p>
    <w:p w:rsidR="00F14931" w:rsidRDefault="00F14931" w:rsidP="00F14931">
      <w:pPr>
        <w:widowControl w:val="0"/>
        <w:suppressAutoHyphens/>
        <w:jc w:val="center"/>
        <w:rPr>
          <w:sz w:val="16"/>
          <w:szCs w:val="16"/>
        </w:rPr>
      </w:pPr>
      <w:r w:rsidRPr="0038329C">
        <w:rPr>
          <w:sz w:val="16"/>
          <w:szCs w:val="16"/>
        </w:rPr>
        <w:lastRenderedPageBreak/>
        <w:t>Conseil Municipal du 22 septembre 2021</w:t>
      </w:r>
    </w:p>
    <w:p w:rsidR="00F14931" w:rsidRDefault="00F14931" w:rsidP="00F14931">
      <w:pPr>
        <w:widowControl w:val="0"/>
        <w:suppressAutoHyphens/>
        <w:jc w:val="center"/>
        <w:rPr>
          <w:sz w:val="16"/>
          <w:szCs w:val="16"/>
        </w:rPr>
      </w:pPr>
    </w:p>
    <w:p w:rsidR="00F14931" w:rsidRDefault="00F14931" w:rsidP="00F14931">
      <w:pPr>
        <w:widowControl w:val="0"/>
        <w:suppressAutoHyphens/>
        <w:jc w:val="center"/>
        <w:rPr>
          <w:sz w:val="16"/>
          <w:szCs w:val="16"/>
        </w:rPr>
      </w:pPr>
    </w:p>
    <w:p w:rsidR="00AC65A1" w:rsidRDefault="004519EE" w:rsidP="00AC65A1">
      <w:pPr>
        <w:ind w:firstLine="851"/>
        <w:jc w:val="both"/>
      </w:pPr>
      <w:r>
        <w:t>Madame CAPY :   vous avez évoqué le Parc et l’Avenue de l’Europe, et également la nécessité d’envisager un grand parking à vélos à la gare pour favoriser les usagers du train. Le problème est que, par exemple, sur l’Avenue de l’Europe, il n’y a pas de piste cyclable. Est-ce que la mairie peut éventuellement solliciter la MEL pour qu’elle revienne sur les travaux ?</w:t>
      </w:r>
    </w:p>
    <w:p w:rsidR="004519EE" w:rsidRDefault="004519EE" w:rsidP="00AC65A1">
      <w:pPr>
        <w:ind w:firstLine="851"/>
        <w:jc w:val="both"/>
      </w:pPr>
      <w:r>
        <w:t>La mairie peut également inciter la MEL puisque ce n’est pas la mairie qui est responsable des routes et des rues, c’est la MEL. Ne peut-on pas essayer d’avoir un impact pour favoriser davantage la mobilité douce et les pistes cyclables ?</w:t>
      </w:r>
    </w:p>
    <w:p w:rsidR="00AC65A1" w:rsidRDefault="00AC65A1" w:rsidP="00AC65A1">
      <w:pPr>
        <w:ind w:firstLine="851"/>
        <w:jc w:val="both"/>
      </w:pPr>
    </w:p>
    <w:p w:rsidR="00AC65A1" w:rsidRDefault="00AC65A1" w:rsidP="00AC65A1">
      <w:pPr>
        <w:ind w:firstLine="851"/>
        <w:jc w:val="both"/>
      </w:pPr>
      <w:r>
        <w:t>Monsieur le Maire : au niveau de la MEL je pense qu’il y a une vraie prise de conscience de l’importance de développer le vélo. Il existe un PPI vélo : un plan pluriannuel d’investissemen</w:t>
      </w:r>
      <w:r w:rsidR="00C9613D">
        <w:t>t. De mémoire, il est de 200</w:t>
      </w:r>
      <w:r>
        <w:t xml:space="preserve"> millions d’euros alors qu’il était 4 fois plus faible lors des mandats précédents. Dans le même temps, il y a des travaux préparatoires et des réunions sur les besoins d’équipements vélos notamment pour la ville d’Haubourdin. Nous avons la possibilité d’exprimer des besoins et surtout sur l’axe </w:t>
      </w:r>
      <w:proofErr w:type="spellStart"/>
      <w:r>
        <w:t>Vanderhaghen</w:t>
      </w:r>
      <w:proofErr w:type="spellEnd"/>
      <w:r>
        <w:t xml:space="preserve"> / Sadi Carnot, dont on me parle souvent, qui demeure dangereux car la pis</w:t>
      </w:r>
      <w:r w:rsidR="00DE3959">
        <w:t>te cyclable n’est pas continue. E</w:t>
      </w:r>
      <w:r>
        <w:t xml:space="preserve">lle s’arrête à un certain niveau car la rue est trop étroite, ce qui n’est pas logique. </w:t>
      </w:r>
    </w:p>
    <w:p w:rsidR="00AC65A1" w:rsidRDefault="00AC65A1" w:rsidP="00AC65A1">
      <w:pPr>
        <w:ind w:firstLine="851"/>
        <w:jc w:val="both"/>
      </w:pPr>
      <w:r>
        <w:t>Au sujet d</w:t>
      </w:r>
      <w:r w:rsidR="00C9613D">
        <w:t>e l</w:t>
      </w:r>
      <w:r>
        <w:t xml:space="preserve">’Avenue de l’Europe, </w:t>
      </w:r>
      <w:r w:rsidR="00C9613D">
        <w:t>lors de sa réfection, la MEL considérait qu’il s’agissait d’</w:t>
      </w:r>
      <w:r>
        <w:t xml:space="preserve">une voie de </w:t>
      </w:r>
      <w:r w:rsidR="00C9613D">
        <w:t xml:space="preserve">faible circulation </w:t>
      </w:r>
      <w:r>
        <w:t>avec la possibilité d’une mixité vélo/voiture. Lorsque celle-ci fut terminée, des informations sont remontées. No</w:t>
      </w:r>
      <w:r w:rsidR="002E2C57">
        <w:t>us allons donc demander à la MEL</w:t>
      </w:r>
      <w:r>
        <w:t xml:space="preserve"> de revoir ce sujet.</w:t>
      </w:r>
    </w:p>
    <w:p w:rsidR="00AC65A1" w:rsidRDefault="00AC65A1" w:rsidP="00AC65A1">
      <w:pPr>
        <w:ind w:firstLine="851"/>
        <w:jc w:val="both"/>
      </w:pPr>
    </w:p>
    <w:p w:rsidR="00AC65A1" w:rsidRDefault="00AC65A1" w:rsidP="00AC65A1">
      <w:pPr>
        <w:ind w:firstLine="851"/>
        <w:jc w:val="both"/>
      </w:pPr>
      <w:r>
        <w:t xml:space="preserve">Monsieur OBIN : il n’y a pas de pistes cyclables sur l’Avenue de l’Europe mais il en existe rue du Tapis Vert alors que c’est une rue moins dangereuse.  </w:t>
      </w:r>
    </w:p>
    <w:p w:rsidR="00AC65A1" w:rsidRDefault="00AC65A1" w:rsidP="00AC65A1">
      <w:pPr>
        <w:ind w:firstLine="851"/>
        <w:jc w:val="both"/>
      </w:pPr>
    </w:p>
    <w:p w:rsidR="00AC65A1" w:rsidRDefault="004519EE" w:rsidP="00AC65A1">
      <w:pPr>
        <w:ind w:firstLine="851"/>
        <w:jc w:val="both"/>
      </w:pPr>
      <w:r>
        <w:t>Madame CAPY : au niveau du virage, en contre-sens, c’est extrêmement dangereux.</w:t>
      </w:r>
    </w:p>
    <w:p w:rsidR="00AC65A1" w:rsidRDefault="00AC65A1" w:rsidP="00AC65A1">
      <w:pPr>
        <w:ind w:firstLine="851"/>
        <w:jc w:val="both"/>
      </w:pPr>
    </w:p>
    <w:p w:rsidR="00AC65A1" w:rsidRDefault="00AC65A1" w:rsidP="00AC65A1">
      <w:pPr>
        <w:ind w:firstLine="851"/>
        <w:jc w:val="both"/>
      </w:pPr>
      <w:r>
        <w:t xml:space="preserve">Monsieur le Maire : sur les contre-sens cyclables, je ne pense pas que cela soit dangereux lorsque la rue est droite. Je partage votre point de vue sur les angles dangereux comme ceux de la rue Clarisse de même que lorsque l’on arrive sur la rue </w:t>
      </w:r>
      <w:proofErr w:type="spellStart"/>
      <w:r>
        <w:t>Vanderhaghen</w:t>
      </w:r>
      <w:proofErr w:type="spellEnd"/>
      <w:r>
        <w:t xml:space="preserve">. Une réflexion est donc nécessaire dans le cadre de la rénovation du quartier du Parc. Nous insisterons sur la sécurisation du contre-sens. Les débats sur la circulation en vélo sont nécessaires car ce mode de déplacement se développe. Des investissements sont réalisés, de nouvelles voies spécifiques sont créées pour sécuriser les accès. Une réflexion est actuellement menée afin que nous puissions nous déplacer en vélo d’Haubourdin vers Lille en sécurité et que les personnes des villes alentours comme </w:t>
      </w:r>
      <w:proofErr w:type="spellStart"/>
      <w:r>
        <w:t>S</w:t>
      </w:r>
      <w:r w:rsidR="002E2C57">
        <w:t>antes</w:t>
      </w:r>
      <w:proofErr w:type="spellEnd"/>
      <w:r w:rsidR="002E2C57">
        <w:t xml:space="preserve">, </w:t>
      </w:r>
      <w:proofErr w:type="spellStart"/>
      <w:r w:rsidR="002E2C57">
        <w:t>Erquinghem</w:t>
      </w:r>
      <w:proofErr w:type="spellEnd"/>
      <w:r w:rsidR="002E2C57">
        <w:t>-le-Sec, etc…</w:t>
      </w:r>
      <w:r>
        <w:t xml:space="preserve"> qui souhaitent elles aussi se rendre à leur travail en vélo puissent traverser Haubourdin en toute sécurité et sans difficultés grâce à ces voies d’accès. Il faudra sans doute un débat public sur cette problématique de notre ville.</w:t>
      </w:r>
    </w:p>
    <w:p w:rsidR="00AC65A1" w:rsidRDefault="00AC65A1" w:rsidP="00AC65A1">
      <w:pPr>
        <w:ind w:firstLine="851"/>
        <w:jc w:val="both"/>
      </w:pPr>
    </w:p>
    <w:p w:rsidR="00AC65A1" w:rsidRDefault="00AC65A1" w:rsidP="00AC65A1">
      <w:pPr>
        <w:ind w:firstLine="851"/>
        <w:jc w:val="both"/>
      </w:pPr>
      <w:r>
        <w:t xml:space="preserve">Monsieur RIVAS : il est indiqué 40% </w:t>
      </w:r>
      <w:r w:rsidR="00E9496D">
        <w:t xml:space="preserve">maximum </w:t>
      </w:r>
      <w:r>
        <w:t xml:space="preserve">de T2 mais ne faudrait-il pas préciser </w:t>
      </w:r>
      <w:r w:rsidR="00E9496D">
        <w:t>« maximum</w:t>
      </w:r>
      <w:r w:rsidR="00DC22D1">
        <w:t xml:space="preserve"> de </w:t>
      </w:r>
      <w:r>
        <w:t>T2/T1</w:t>
      </w:r>
      <w:r w:rsidR="00DC22D1">
        <w:t> »</w:t>
      </w:r>
      <w:r>
        <w:t xml:space="preserve"> car juridiquement on vous dira </w:t>
      </w:r>
      <w:r w:rsidR="00DC22D1">
        <w:t>« 40% de T2 oui mais je vais faire 20% de T1 » et si votre objectif est de ne pas avoir de logements de type investisseur avec les problématiques que cela engendre, je proposerai après réflexion d’ajouter T2 et T1.</w:t>
      </w:r>
    </w:p>
    <w:p w:rsidR="00AC65A1" w:rsidRDefault="00AC65A1" w:rsidP="00AC65A1">
      <w:pPr>
        <w:ind w:firstLine="851"/>
        <w:jc w:val="both"/>
      </w:pPr>
    </w:p>
    <w:p w:rsidR="004519EE" w:rsidRDefault="004519EE" w:rsidP="00AC65A1">
      <w:pPr>
        <w:ind w:firstLine="851"/>
        <w:jc w:val="both"/>
      </w:pPr>
    </w:p>
    <w:p w:rsidR="004519EE" w:rsidRDefault="004519EE" w:rsidP="00AC65A1">
      <w:pPr>
        <w:ind w:firstLine="851"/>
        <w:jc w:val="both"/>
      </w:pPr>
    </w:p>
    <w:p w:rsidR="004519EE" w:rsidRDefault="004519EE" w:rsidP="00AC65A1">
      <w:pPr>
        <w:ind w:firstLine="851"/>
        <w:jc w:val="both"/>
      </w:pPr>
    </w:p>
    <w:p w:rsidR="004519EE" w:rsidRDefault="004519EE" w:rsidP="00AC65A1">
      <w:pPr>
        <w:ind w:firstLine="851"/>
        <w:jc w:val="both"/>
      </w:pPr>
    </w:p>
    <w:p w:rsidR="004519EE" w:rsidRDefault="004519EE" w:rsidP="004519EE">
      <w:pPr>
        <w:widowControl w:val="0"/>
        <w:suppressAutoHyphens/>
        <w:jc w:val="center"/>
        <w:rPr>
          <w:sz w:val="16"/>
          <w:szCs w:val="16"/>
        </w:rPr>
      </w:pPr>
    </w:p>
    <w:p w:rsidR="004519EE" w:rsidRDefault="004519EE" w:rsidP="004519EE">
      <w:pPr>
        <w:widowControl w:val="0"/>
        <w:suppressAutoHyphens/>
        <w:jc w:val="center"/>
        <w:rPr>
          <w:sz w:val="16"/>
          <w:szCs w:val="16"/>
        </w:rPr>
      </w:pPr>
      <w:r w:rsidRPr="0038329C">
        <w:rPr>
          <w:sz w:val="16"/>
          <w:szCs w:val="16"/>
        </w:rPr>
        <w:lastRenderedPageBreak/>
        <w:t>Conseil Municipal du 22 septembre 2021</w:t>
      </w:r>
    </w:p>
    <w:p w:rsidR="004519EE" w:rsidRDefault="004519EE" w:rsidP="00AC65A1">
      <w:pPr>
        <w:ind w:firstLine="851"/>
        <w:jc w:val="both"/>
      </w:pPr>
    </w:p>
    <w:p w:rsidR="00AC65A1" w:rsidRDefault="00AC65A1" w:rsidP="00AC65A1">
      <w:pPr>
        <w:ind w:firstLine="851"/>
        <w:jc w:val="both"/>
      </w:pPr>
      <w:r>
        <w:t>Monsieur le Maire : il s’agit d’une excellente remarque. Nous avons simplement indiqué T2 car nous n’avons plus de demandes de T1 mais votre remarque est juste, nous allons l’ajouter. Nous ne pouvons pas non plus indiquer un chiffre trop bas car nous avons un besoin de T2 en logement social. Une analyse des besoins sociaux (ABS) a été effectuée pour la partie CCAS et nous avons réalisé également une étude sur l’h</w:t>
      </w:r>
      <w:r w:rsidR="00DE3959">
        <w:t>abitat social et sur ce point. N</w:t>
      </w:r>
      <w:r>
        <w:t xml:space="preserve">ous nous sommes rendus compte que les T3 sont très présents. Nous avons une offre importante en T3 mais nous sommes sous dimensionnés dans deux catégories : les T2 et les grandes typologies comme les T5 ou T6 pour les familles nombreuses. Notre parc est déséquilibré car nous avons trop de T3. </w:t>
      </w:r>
    </w:p>
    <w:p w:rsidR="00AC65A1" w:rsidRDefault="00AC65A1" w:rsidP="004E105D">
      <w:pPr>
        <w:jc w:val="both"/>
      </w:pPr>
    </w:p>
    <w:p w:rsidR="00AC65A1" w:rsidRDefault="00AC65A1" w:rsidP="00AC65A1">
      <w:pPr>
        <w:ind w:firstLine="851"/>
        <w:jc w:val="both"/>
      </w:pPr>
      <w:r>
        <w:t>Il nous faut trouver un compromis entre la volonté d’avoir moins d’investisseurs et plus de propriétaires occupants et d’autres réalités du logement social pour laquelle l’offre aujourd’hui ne correspond pas correctement aux besoins. Nous avons jusque septembre 2022 pour affiner ce point.</w:t>
      </w:r>
    </w:p>
    <w:p w:rsidR="00AC65A1" w:rsidRDefault="00AC65A1" w:rsidP="00AC65A1">
      <w:pPr>
        <w:ind w:firstLine="851"/>
        <w:jc w:val="both"/>
      </w:pPr>
    </w:p>
    <w:p w:rsidR="00AC65A1" w:rsidRDefault="00DC22D1" w:rsidP="00AC65A1">
      <w:pPr>
        <w:ind w:firstLine="851"/>
        <w:jc w:val="both"/>
      </w:pPr>
      <w:r>
        <w:t xml:space="preserve">Madame CAPY : pourquoi dites-vous que les </w:t>
      </w:r>
      <w:proofErr w:type="spellStart"/>
      <w:r>
        <w:t>Weppes</w:t>
      </w:r>
      <w:proofErr w:type="spellEnd"/>
      <w:r>
        <w:t xml:space="preserve"> ne peuvent plus accueillir ?</w:t>
      </w:r>
    </w:p>
    <w:p w:rsidR="00AC65A1" w:rsidRDefault="00AC65A1" w:rsidP="00AC65A1">
      <w:pPr>
        <w:ind w:firstLine="851"/>
        <w:jc w:val="both"/>
      </w:pPr>
    </w:p>
    <w:p w:rsidR="00AC65A1" w:rsidRDefault="00AC65A1" w:rsidP="00AC65A1">
      <w:pPr>
        <w:ind w:firstLine="851"/>
        <w:jc w:val="both"/>
      </w:pPr>
      <w:r>
        <w:t xml:space="preserve">Monsieur le Maire : la majorité des villes des </w:t>
      </w:r>
      <w:proofErr w:type="spellStart"/>
      <w:r>
        <w:t>Weppes</w:t>
      </w:r>
      <w:proofErr w:type="spellEnd"/>
      <w:r>
        <w:t xml:space="preserve"> font partie des villes gardiennes de l’eau. J’étais avec les maires des </w:t>
      </w:r>
      <w:proofErr w:type="spellStart"/>
      <w:r>
        <w:t>Weppes</w:t>
      </w:r>
      <w:proofErr w:type="spellEnd"/>
      <w:r>
        <w:t xml:space="preserve"> hier et aujourd’hui. Certains sont coincés car certaines villes sont en loi SRU, en manque de logement social. Ils ont une contrainte légale d’augmenter </w:t>
      </w:r>
      <w:r w:rsidR="00D561CA">
        <w:t xml:space="preserve">les constructions et dans le même temps, le périmètre des villes gardiennes de l’eau a réduit considérablement leurs </w:t>
      </w:r>
      <w:r w:rsidR="001276D1">
        <w:t>possibilités</w:t>
      </w:r>
      <w:r w:rsidR="00D561CA">
        <w:t xml:space="preserve"> de </w:t>
      </w:r>
      <w:r w:rsidR="001276D1">
        <w:t>constructions</w:t>
      </w:r>
      <w:r w:rsidR="00D561CA">
        <w:t xml:space="preserve"> nouvelles.</w:t>
      </w:r>
      <w:r w:rsidR="00FF4573">
        <w:t xml:space="preserve"> Nous avons la chance ou la difficulté, tout dépend comment nous voyons les choses, d’être en ville et d’avoir des terrains, des friches. Les prix des terrains augmentent dans les </w:t>
      </w:r>
      <w:proofErr w:type="spellStart"/>
      <w:r w:rsidR="00FF4573">
        <w:t>Weppes</w:t>
      </w:r>
      <w:proofErr w:type="spellEnd"/>
      <w:r w:rsidR="00FF4573">
        <w:t xml:space="preserve"> et sur Haubourdin mais pour des raisons différentes : dans les </w:t>
      </w:r>
      <w:proofErr w:type="spellStart"/>
      <w:r w:rsidR="00FF4573">
        <w:t>Weppes</w:t>
      </w:r>
      <w:proofErr w:type="spellEnd"/>
      <w:r w:rsidR="00DE3959">
        <w:t>,</w:t>
      </w:r>
      <w:r w:rsidR="00FF4573">
        <w:t xml:space="preserve"> à cause du terrain à construire qui se fait extrêmement rare afin de préserver la perméabilité des sols et pouvoir entretenir la ressource en eau. Il est important d’avoir tous ces éléments en tête car ils influencent notre vie et nos projets de tous les jours.</w:t>
      </w:r>
    </w:p>
    <w:p w:rsidR="00FF4573" w:rsidRDefault="00FF4573" w:rsidP="00AC65A1">
      <w:pPr>
        <w:ind w:firstLine="851"/>
        <w:jc w:val="both"/>
      </w:pPr>
    </w:p>
    <w:p w:rsidR="00FF4573" w:rsidRDefault="00FF4573" w:rsidP="004E105D">
      <w:pPr>
        <w:jc w:val="both"/>
      </w:pPr>
    </w:p>
    <w:p w:rsidR="00FF4573" w:rsidRPr="00FF4573" w:rsidRDefault="00FF4573" w:rsidP="00FF4573">
      <w:pPr>
        <w:jc w:val="both"/>
        <w:rPr>
          <w:b/>
        </w:rPr>
      </w:pPr>
      <w:r w:rsidRPr="00FF4573">
        <w:rPr>
          <w:b/>
        </w:rPr>
        <w:t>ADOPTE A L’UNANIMITE</w:t>
      </w:r>
    </w:p>
    <w:p w:rsidR="00FF4573" w:rsidRDefault="00FF4573" w:rsidP="00AC65A1">
      <w:pPr>
        <w:ind w:firstLine="851"/>
        <w:jc w:val="both"/>
      </w:pPr>
    </w:p>
    <w:p w:rsidR="009F030A" w:rsidRPr="009F030A" w:rsidRDefault="009F030A" w:rsidP="004E105D">
      <w:pPr>
        <w:widowControl w:val="0"/>
        <w:suppressAutoHyphens/>
        <w:jc w:val="both"/>
        <w:rPr>
          <w:kern w:val="2"/>
          <w:u w:val="single"/>
        </w:rPr>
      </w:pPr>
    </w:p>
    <w:p w:rsidR="00AC65A1" w:rsidRPr="000D6437" w:rsidRDefault="00AC65A1" w:rsidP="009F030A">
      <w:pPr>
        <w:rPr>
          <w:b/>
        </w:rPr>
      </w:pPr>
    </w:p>
    <w:p w:rsidR="00FF4573" w:rsidRPr="000D6437" w:rsidRDefault="00FF4573" w:rsidP="00212302">
      <w:pPr>
        <w:ind w:firstLine="851"/>
        <w:jc w:val="both"/>
      </w:pPr>
      <w:r w:rsidRPr="000D6437">
        <w:t>Monsieur le Maire : nous arrivons au terme de ce Conseil Municipal. J’ai quelques informations à vous communiquer :</w:t>
      </w:r>
    </w:p>
    <w:p w:rsidR="00FF4573" w:rsidRPr="000D6437" w:rsidRDefault="00FF4573" w:rsidP="00212302">
      <w:pPr>
        <w:pStyle w:val="Paragraphedeliste"/>
        <w:numPr>
          <w:ilvl w:val="0"/>
          <w:numId w:val="8"/>
        </w:numPr>
        <w:jc w:val="both"/>
      </w:pPr>
      <w:r w:rsidRPr="000D6437">
        <w:t>Le prochain Conseil Municipal aura lieu le mercredi 20 octobre avec notamment le budget supplémentaire.</w:t>
      </w:r>
    </w:p>
    <w:p w:rsidR="00FF4573" w:rsidRPr="000D6437" w:rsidRDefault="00FF4573" w:rsidP="00212302">
      <w:pPr>
        <w:pStyle w:val="Paragraphedeliste"/>
        <w:numPr>
          <w:ilvl w:val="0"/>
          <w:numId w:val="8"/>
        </w:numPr>
        <w:jc w:val="both"/>
      </w:pPr>
      <w:r w:rsidRPr="000D6437">
        <w:t xml:space="preserve">La fête des voisins aura lieu ce vendredi </w:t>
      </w:r>
      <w:r w:rsidR="00212302" w:rsidRPr="000D6437">
        <w:t xml:space="preserve">24 septembre </w:t>
      </w:r>
      <w:r w:rsidR="003F0F61" w:rsidRPr="000D6437">
        <w:t>soir avec un rebond de la manifestation et l’apparition de nouveaux sites que nous pouvons vous transmettre si vous le souhaitez.</w:t>
      </w:r>
    </w:p>
    <w:p w:rsidR="00212302" w:rsidRPr="000D6437" w:rsidRDefault="00212302" w:rsidP="00212302">
      <w:pPr>
        <w:pStyle w:val="Paragraphedeliste"/>
        <w:numPr>
          <w:ilvl w:val="0"/>
          <w:numId w:val="8"/>
        </w:numPr>
        <w:jc w:val="both"/>
      </w:pPr>
      <w:r w:rsidRPr="000D6437">
        <w:t xml:space="preserve">La fête du développement durable aura lieu samedi 25 septembre de 10h à 18h à la ferme du </w:t>
      </w:r>
      <w:proofErr w:type="spellStart"/>
      <w:r w:rsidRPr="000D6437">
        <w:t>Bocquiau</w:t>
      </w:r>
      <w:proofErr w:type="spellEnd"/>
      <w:r w:rsidRPr="000D6437">
        <w:t xml:space="preserve">. Beaucoup d’activités sont prévues : distributions de composteurs individuels et collectifs, le </w:t>
      </w:r>
      <w:proofErr w:type="spellStart"/>
      <w:r w:rsidRPr="000D6437">
        <w:t>repair</w:t>
      </w:r>
      <w:proofErr w:type="spellEnd"/>
      <w:r w:rsidRPr="000D6437">
        <w:t xml:space="preserve"> café… Je vous invite à y aller nombreux car un panel d’activités intéressantes vous y attend.</w:t>
      </w:r>
    </w:p>
    <w:p w:rsidR="000D6437" w:rsidRPr="000D6437" w:rsidRDefault="000D6437" w:rsidP="00212302">
      <w:pPr>
        <w:pStyle w:val="Paragraphedeliste"/>
        <w:numPr>
          <w:ilvl w:val="0"/>
          <w:numId w:val="8"/>
        </w:numPr>
        <w:jc w:val="both"/>
      </w:pPr>
      <w:r w:rsidRPr="000D6437">
        <w:t xml:space="preserve">- Le jumelage avec </w:t>
      </w:r>
      <w:proofErr w:type="spellStart"/>
      <w:r w:rsidRPr="000D6437">
        <w:t>Haltead</w:t>
      </w:r>
      <w:proofErr w:type="spellEnd"/>
      <w:r w:rsidRPr="000D6437">
        <w:t xml:space="preserve"> se tiendra en visioconférence le 3 octobre à l’Espace Beaupré lors d’un brunch. Si vous êtes intéressés, n’hésitez pas à vous rapprocher de Monsieur BUQUET.</w:t>
      </w:r>
    </w:p>
    <w:p w:rsidR="000D6437" w:rsidRPr="000D6437" w:rsidRDefault="000D6437" w:rsidP="00212302">
      <w:pPr>
        <w:pStyle w:val="Paragraphedeliste"/>
        <w:numPr>
          <w:ilvl w:val="0"/>
          <w:numId w:val="8"/>
        </w:numPr>
        <w:jc w:val="both"/>
      </w:pPr>
      <w:r w:rsidRPr="000D6437">
        <w:t>Le vide-grenier de l’ACBH se fera le samedi 9 octobre rue et place Blondeau.</w:t>
      </w:r>
    </w:p>
    <w:p w:rsidR="004519EE" w:rsidRPr="004519EE" w:rsidRDefault="004519EE" w:rsidP="004519EE">
      <w:pPr>
        <w:widowControl w:val="0"/>
        <w:suppressAutoHyphens/>
        <w:jc w:val="center"/>
        <w:rPr>
          <w:sz w:val="16"/>
          <w:szCs w:val="16"/>
        </w:rPr>
      </w:pPr>
      <w:r w:rsidRPr="004519EE">
        <w:rPr>
          <w:sz w:val="16"/>
          <w:szCs w:val="16"/>
        </w:rPr>
        <w:lastRenderedPageBreak/>
        <w:t>Conseil Municipal du 22 septembre 2021</w:t>
      </w:r>
    </w:p>
    <w:p w:rsidR="004519EE" w:rsidRDefault="004519EE" w:rsidP="000D6437">
      <w:pPr>
        <w:pStyle w:val="Paragraphedeliste"/>
        <w:jc w:val="both"/>
      </w:pPr>
    </w:p>
    <w:p w:rsidR="004519EE" w:rsidRDefault="004519EE" w:rsidP="000D6437">
      <w:pPr>
        <w:pStyle w:val="Paragraphedeliste"/>
        <w:jc w:val="both"/>
      </w:pPr>
    </w:p>
    <w:p w:rsidR="000D6437" w:rsidRPr="000D6437" w:rsidRDefault="000D6437" w:rsidP="000D6437">
      <w:pPr>
        <w:pStyle w:val="Paragraphedeliste"/>
        <w:jc w:val="both"/>
      </w:pPr>
      <w:r w:rsidRPr="000D6437">
        <w:t>Comme vous pouvez le constater, nos activités et festivités reprennent à peu près normalement. Cela ressort d’une envie très forte des habitants, un besoin de se retrouver, de retrouver de la convivialit</w:t>
      </w:r>
      <w:r w:rsidR="007767A4">
        <w:t>é. Nous essayons de répondre au</w:t>
      </w:r>
      <w:r w:rsidRPr="000D6437">
        <w:t xml:space="preserve"> mieux à ce</w:t>
      </w:r>
      <w:r w:rsidR="004E105D">
        <w:t>s</w:t>
      </w:r>
      <w:r w:rsidRPr="000D6437">
        <w:t xml:space="preserve"> attentes et besoins.</w:t>
      </w:r>
    </w:p>
    <w:p w:rsidR="000D6437" w:rsidRDefault="000D6437" w:rsidP="000D6437">
      <w:pPr>
        <w:pStyle w:val="Paragraphedeliste"/>
        <w:jc w:val="both"/>
      </w:pPr>
    </w:p>
    <w:p w:rsidR="000D6437" w:rsidRDefault="000D6437" w:rsidP="000D6437">
      <w:pPr>
        <w:pStyle w:val="Paragraphedeliste"/>
        <w:jc w:val="both"/>
      </w:pPr>
    </w:p>
    <w:p w:rsidR="000D6437" w:rsidRDefault="004E105D" w:rsidP="004E105D">
      <w:pPr>
        <w:pStyle w:val="Paragraphedeliste"/>
        <w:ind w:left="851"/>
        <w:jc w:val="both"/>
      </w:pPr>
      <w:r>
        <w:t>Monsieur le Maire : je n’ai pas reçu de questions diverses.</w:t>
      </w:r>
    </w:p>
    <w:p w:rsidR="00AC65A1" w:rsidRPr="004E105D" w:rsidRDefault="004E105D" w:rsidP="004E105D">
      <w:pPr>
        <w:pStyle w:val="Paragraphedeliste"/>
        <w:ind w:left="0" w:firstLine="851"/>
        <w:jc w:val="both"/>
      </w:pPr>
      <w:r>
        <w:t>Je clôture la séance de ce Conseil Municipal en vous souhaitant à toutes et à tous une bonne soirée. N’oubliez pas de signer la feuille de présence.</w:t>
      </w:r>
    </w:p>
    <w:p w:rsidR="00AC65A1" w:rsidRDefault="00AC65A1" w:rsidP="00732064">
      <w:pPr>
        <w:ind w:firstLine="851"/>
        <w:jc w:val="both"/>
      </w:pPr>
    </w:p>
    <w:sectPr w:rsidR="00AC65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59" w:rsidRDefault="00DE3959" w:rsidP="009F030A">
      <w:r>
        <w:separator/>
      </w:r>
    </w:p>
  </w:endnote>
  <w:endnote w:type="continuationSeparator" w:id="0">
    <w:p w:rsidR="00DE3959" w:rsidRDefault="00DE3959" w:rsidP="009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59" w:rsidRDefault="00DE3959" w:rsidP="009F030A">
      <w:r>
        <w:separator/>
      </w:r>
    </w:p>
  </w:footnote>
  <w:footnote w:type="continuationSeparator" w:id="0">
    <w:p w:rsidR="00DE3959" w:rsidRDefault="00DE3959" w:rsidP="009F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93386"/>
      <w:docPartObj>
        <w:docPartGallery w:val="Page Numbers (Top of Page)"/>
        <w:docPartUnique/>
      </w:docPartObj>
    </w:sdtPr>
    <w:sdtEndPr/>
    <w:sdtContent>
      <w:p w:rsidR="00DE3959" w:rsidRDefault="00DE3959">
        <w:pPr>
          <w:pStyle w:val="En-tte"/>
          <w:jc w:val="center"/>
        </w:pPr>
        <w:r>
          <w:fldChar w:fldCharType="begin"/>
        </w:r>
        <w:r>
          <w:instrText>PAGE   \* MERGEFORMAT</w:instrText>
        </w:r>
        <w:r>
          <w:fldChar w:fldCharType="separate"/>
        </w:r>
        <w:r w:rsidR="00543402">
          <w:rPr>
            <w:noProof/>
          </w:rPr>
          <w:t>44</w:t>
        </w:r>
        <w:r>
          <w:fldChar w:fldCharType="end"/>
        </w:r>
      </w:p>
    </w:sdtContent>
  </w:sdt>
  <w:p w:rsidR="00DE3959" w:rsidRDefault="00DE39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multilevel"/>
    <w:tmpl w:val="00000003"/>
    <w:name w:val="WWNum1"/>
    <w:lvl w:ilvl="0">
      <w:start w:val="1"/>
      <w:numFmt w:val="bullet"/>
      <w:lvlText w:val=""/>
      <w:lvlJc w:val="left"/>
      <w:pPr>
        <w:tabs>
          <w:tab w:val="num" w:pos="0"/>
        </w:tabs>
        <w:ind w:left="720" w:hanging="360"/>
      </w:pPr>
      <w:rPr>
        <w:rFonts w:ascii="Wingdings" w:hAnsi="Wingdings"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2"/>
    <w:lvl w:ilvl="0">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3"/>
    <w:lvl w:ilvl="0">
      <w:numFmt w:val="bullet"/>
      <w:lvlText w:val="-"/>
      <w:lvlJc w:val="left"/>
      <w:pPr>
        <w:tabs>
          <w:tab w:val="num" w:pos="0"/>
        </w:tabs>
        <w:ind w:left="108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4"/>
    <w:lvl w:ilvl="0">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763619"/>
    <w:multiLevelType w:val="hybridMultilevel"/>
    <w:tmpl w:val="0BDA194A"/>
    <w:lvl w:ilvl="0" w:tplc="DCEAA406">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7AAC7D90"/>
    <w:multiLevelType w:val="multilevel"/>
    <w:tmpl w:val="A9F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96E5F"/>
    <w:multiLevelType w:val="multilevel"/>
    <w:tmpl w:val="F74A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96"/>
    <w:rsid w:val="000D6437"/>
    <w:rsid w:val="001276D1"/>
    <w:rsid w:val="00144C64"/>
    <w:rsid w:val="001E1FD1"/>
    <w:rsid w:val="00212302"/>
    <w:rsid w:val="00244C6B"/>
    <w:rsid w:val="002E2C57"/>
    <w:rsid w:val="0038329C"/>
    <w:rsid w:val="003B606C"/>
    <w:rsid w:val="003F0F61"/>
    <w:rsid w:val="00403696"/>
    <w:rsid w:val="004115E8"/>
    <w:rsid w:val="004519EE"/>
    <w:rsid w:val="004673B8"/>
    <w:rsid w:val="00473D1A"/>
    <w:rsid w:val="004E105D"/>
    <w:rsid w:val="00543402"/>
    <w:rsid w:val="00730679"/>
    <w:rsid w:val="00732064"/>
    <w:rsid w:val="007767A4"/>
    <w:rsid w:val="00781C0A"/>
    <w:rsid w:val="00851BA6"/>
    <w:rsid w:val="009F030A"/>
    <w:rsid w:val="00A246F8"/>
    <w:rsid w:val="00AC65A1"/>
    <w:rsid w:val="00BC7296"/>
    <w:rsid w:val="00C9613D"/>
    <w:rsid w:val="00D561CA"/>
    <w:rsid w:val="00DC22D1"/>
    <w:rsid w:val="00DE3959"/>
    <w:rsid w:val="00E9496D"/>
    <w:rsid w:val="00F14931"/>
    <w:rsid w:val="00F211ED"/>
    <w:rsid w:val="00F63FD0"/>
    <w:rsid w:val="00FF4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F30"/>
  <w15:chartTrackingRefBased/>
  <w15:docId w15:val="{ED375819-B123-4795-8823-294ACA29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9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29C"/>
    <w:pPr>
      <w:ind w:left="720"/>
      <w:contextualSpacing/>
    </w:pPr>
  </w:style>
  <w:style w:type="paragraph" w:styleId="En-tte">
    <w:name w:val="header"/>
    <w:basedOn w:val="Normal"/>
    <w:link w:val="En-tteCar"/>
    <w:uiPriority w:val="99"/>
    <w:unhideWhenUsed/>
    <w:rsid w:val="009F030A"/>
    <w:pPr>
      <w:tabs>
        <w:tab w:val="center" w:pos="4536"/>
        <w:tab w:val="right" w:pos="9072"/>
      </w:tabs>
    </w:pPr>
  </w:style>
  <w:style w:type="character" w:customStyle="1" w:styleId="En-tteCar">
    <w:name w:val="En-tête Car"/>
    <w:basedOn w:val="Policepardfaut"/>
    <w:link w:val="En-tte"/>
    <w:uiPriority w:val="99"/>
    <w:rsid w:val="009F03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F030A"/>
    <w:pPr>
      <w:tabs>
        <w:tab w:val="center" w:pos="4536"/>
        <w:tab w:val="right" w:pos="9072"/>
      </w:tabs>
    </w:pPr>
  </w:style>
  <w:style w:type="character" w:customStyle="1" w:styleId="PieddepageCar">
    <w:name w:val="Pied de page Car"/>
    <w:basedOn w:val="Policepardfaut"/>
    <w:link w:val="Pieddepage"/>
    <w:uiPriority w:val="99"/>
    <w:rsid w:val="009F030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3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34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36&amp;idArticle=LEGIARTI000006845858&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236&amp;idArticle=LEGIARTI000032858246&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affichCodeArticle.do?cidTexte=LEGITEXT000006074220&amp;idArticle=LEGIARTI000006833654&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75&amp;idArticle=LEGIARTI00000681545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44</Pages>
  <Words>8000</Words>
  <Characters>44000</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10</cp:revision>
  <cp:lastPrinted>2021-11-26T07:31:00Z</cp:lastPrinted>
  <dcterms:created xsi:type="dcterms:W3CDTF">2021-10-07T13:39:00Z</dcterms:created>
  <dcterms:modified xsi:type="dcterms:W3CDTF">2021-11-26T07:31:00Z</dcterms:modified>
</cp:coreProperties>
</file>