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5C" w:rsidRPr="007A6018" w:rsidRDefault="00D6215C" w:rsidP="007A6018">
      <w:pPr>
        <w:pStyle w:val="En-ttedetabledesmatires"/>
        <w:pBdr>
          <w:top w:val="single" w:sz="4" w:space="1" w:color="auto"/>
          <w:left w:val="single" w:sz="4" w:space="4" w:color="auto"/>
          <w:bottom w:val="single" w:sz="4" w:space="1" w:color="auto"/>
          <w:right w:val="single" w:sz="4" w:space="4" w:color="auto"/>
        </w:pBdr>
        <w:jc w:val="center"/>
        <w:rPr>
          <w:rFonts w:ascii="Times New Roman" w:hAnsi="Times New Roman"/>
          <w:b/>
          <w:color w:val="5B9BD5" w:themeColor="accent1"/>
          <w:sz w:val="32"/>
          <w:szCs w:val="24"/>
        </w:rPr>
      </w:pPr>
      <w:r w:rsidRPr="007A6018">
        <w:rPr>
          <w:rFonts w:ascii="Times New Roman" w:hAnsi="Times New Roman"/>
          <w:b/>
          <w:color w:val="5B9BD5" w:themeColor="accent1"/>
          <w:sz w:val="32"/>
          <w:szCs w:val="24"/>
        </w:rPr>
        <w:t>ORDRE DU JOUR</w:t>
      </w:r>
    </w:p>
    <w:p w:rsidR="00D6215C" w:rsidRPr="007A6018" w:rsidRDefault="00D6215C" w:rsidP="007A6018">
      <w:pPr>
        <w:pStyle w:val="En-ttedetabledesmatires"/>
        <w:pBdr>
          <w:top w:val="single" w:sz="4" w:space="1" w:color="auto"/>
          <w:left w:val="single" w:sz="4" w:space="4" w:color="auto"/>
          <w:bottom w:val="single" w:sz="4" w:space="1" w:color="auto"/>
          <w:right w:val="single" w:sz="4" w:space="4" w:color="auto"/>
        </w:pBdr>
        <w:jc w:val="center"/>
        <w:rPr>
          <w:rFonts w:ascii="Times New Roman" w:hAnsi="Times New Roman"/>
          <w:b/>
          <w:color w:val="5B9BD5" w:themeColor="accent1"/>
          <w:sz w:val="32"/>
          <w:szCs w:val="24"/>
        </w:rPr>
      </w:pPr>
      <w:r w:rsidRPr="007A6018">
        <w:rPr>
          <w:rFonts w:ascii="Times New Roman" w:hAnsi="Times New Roman"/>
          <w:b/>
          <w:color w:val="5B9BD5" w:themeColor="accent1"/>
          <w:sz w:val="32"/>
          <w:szCs w:val="24"/>
        </w:rPr>
        <w:t xml:space="preserve">CONSEIL D’ADMINISTRATION </w:t>
      </w:r>
    </w:p>
    <w:p w:rsidR="00D6215C" w:rsidRPr="007A6018" w:rsidRDefault="00D6215C" w:rsidP="007A6018">
      <w:pPr>
        <w:pStyle w:val="En-ttedetabledesmatires"/>
        <w:pBdr>
          <w:top w:val="single" w:sz="4" w:space="1" w:color="auto"/>
          <w:left w:val="single" w:sz="4" w:space="4" w:color="auto"/>
          <w:bottom w:val="single" w:sz="4" w:space="1" w:color="auto"/>
          <w:right w:val="single" w:sz="4" w:space="4" w:color="auto"/>
        </w:pBdr>
        <w:jc w:val="center"/>
        <w:rPr>
          <w:rFonts w:ascii="Times New Roman" w:hAnsi="Times New Roman"/>
          <w:b/>
          <w:color w:val="5B9BD5" w:themeColor="accent1"/>
          <w:sz w:val="32"/>
          <w:szCs w:val="24"/>
        </w:rPr>
      </w:pPr>
      <w:r w:rsidRPr="007A6018">
        <w:rPr>
          <w:rFonts w:ascii="Times New Roman" w:hAnsi="Times New Roman"/>
          <w:b/>
          <w:color w:val="5B9BD5" w:themeColor="accent1"/>
          <w:sz w:val="32"/>
          <w:szCs w:val="24"/>
        </w:rPr>
        <w:t>DU CCAS D HAUBOURDIN</w:t>
      </w:r>
    </w:p>
    <w:p w:rsidR="00D6215C" w:rsidRPr="007A6018" w:rsidRDefault="007A6018" w:rsidP="007A6018">
      <w:pPr>
        <w:pStyle w:val="En-ttedetabledesmatires"/>
        <w:pBdr>
          <w:top w:val="single" w:sz="4" w:space="1" w:color="auto"/>
          <w:left w:val="single" w:sz="4" w:space="4" w:color="auto"/>
          <w:bottom w:val="single" w:sz="4" w:space="1" w:color="auto"/>
          <w:right w:val="single" w:sz="4" w:space="4" w:color="auto"/>
        </w:pBdr>
        <w:jc w:val="center"/>
        <w:rPr>
          <w:rFonts w:ascii="Times New Roman" w:hAnsi="Times New Roman"/>
          <w:b/>
          <w:color w:val="5B9BD5" w:themeColor="accent1"/>
          <w:sz w:val="32"/>
          <w:szCs w:val="24"/>
        </w:rPr>
      </w:pPr>
      <w:proofErr w:type="gramStart"/>
      <w:r w:rsidRPr="007A6018">
        <w:rPr>
          <w:rFonts w:ascii="Times New Roman" w:hAnsi="Times New Roman"/>
          <w:b/>
          <w:color w:val="5B9BD5" w:themeColor="accent1"/>
          <w:sz w:val="32"/>
          <w:szCs w:val="24"/>
        </w:rPr>
        <w:t>du</w:t>
      </w:r>
      <w:proofErr w:type="gramEnd"/>
      <w:r w:rsidRPr="007A6018">
        <w:rPr>
          <w:rFonts w:ascii="Times New Roman" w:hAnsi="Times New Roman"/>
          <w:b/>
          <w:color w:val="5B9BD5" w:themeColor="accent1"/>
          <w:sz w:val="32"/>
          <w:szCs w:val="24"/>
        </w:rPr>
        <w:t xml:space="preserve"> </w:t>
      </w:r>
      <w:r w:rsidR="000A39E6">
        <w:rPr>
          <w:rFonts w:ascii="Times New Roman" w:hAnsi="Times New Roman"/>
          <w:b/>
          <w:color w:val="5B9BD5" w:themeColor="accent1"/>
          <w:sz w:val="32"/>
          <w:szCs w:val="24"/>
        </w:rPr>
        <w:t>26-03-2024</w:t>
      </w:r>
      <w:r w:rsidR="00E10C64">
        <w:rPr>
          <w:rFonts w:ascii="Times New Roman" w:hAnsi="Times New Roman"/>
          <w:b/>
          <w:color w:val="5B9BD5" w:themeColor="accent1"/>
          <w:sz w:val="32"/>
          <w:szCs w:val="24"/>
        </w:rPr>
        <w:t xml:space="preserve"> </w:t>
      </w:r>
      <w:r w:rsidR="00102F3A">
        <w:rPr>
          <w:rFonts w:ascii="Times New Roman" w:hAnsi="Times New Roman"/>
          <w:b/>
          <w:color w:val="5B9BD5" w:themeColor="accent1"/>
          <w:sz w:val="32"/>
          <w:szCs w:val="24"/>
        </w:rPr>
        <w:t>A 18H30</w:t>
      </w:r>
    </w:p>
    <w:p w:rsidR="00D6215C" w:rsidRDefault="00D6215C" w:rsidP="007A6018">
      <w:bookmarkStart w:id="0" w:name="_GoBack"/>
      <w:bookmarkEnd w:id="0"/>
    </w:p>
    <w:p w:rsidR="00B77F7E" w:rsidRDefault="00B77F7E" w:rsidP="007A6018"/>
    <w:p w:rsidR="001A56B7" w:rsidRPr="00A63B6E" w:rsidRDefault="001A56B7" w:rsidP="001A56B7">
      <w:pPr>
        <w:pStyle w:val="TM1"/>
        <w:rPr>
          <w:rFonts w:ascii="Calibri" w:hAnsi="Calibri"/>
          <w:noProof/>
          <w:sz w:val="22"/>
          <w:szCs w:val="22"/>
          <w:lang w:eastAsia="fr-FR"/>
        </w:rPr>
      </w:pPr>
      <w:r w:rsidRPr="00573C10">
        <w:rPr>
          <w:sz w:val="22"/>
          <w:szCs w:val="22"/>
        </w:rPr>
        <w:fldChar w:fldCharType="begin"/>
      </w:r>
      <w:r w:rsidRPr="00573C10">
        <w:rPr>
          <w:sz w:val="22"/>
          <w:szCs w:val="22"/>
        </w:rPr>
        <w:instrText xml:space="preserve"> TOC \o "1-3" \h \z \u </w:instrText>
      </w:r>
      <w:r w:rsidRPr="00573C10">
        <w:rPr>
          <w:sz w:val="22"/>
          <w:szCs w:val="22"/>
        </w:rPr>
        <w:fldChar w:fldCharType="separate"/>
      </w:r>
      <w:hyperlink w:anchor="_Toc161819871" w:history="1">
        <w:r w:rsidRPr="00AE1489">
          <w:rPr>
            <w:rStyle w:val="Lienhypertexte"/>
            <w:noProof/>
          </w:rPr>
          <w:t>2024-03-26 / 01 – Désignation d’un secrétaire de séance</w:t>
        </w:r>
      </w:hyperlink>
    </w:p>
    <w:p w:rsidR="001A56B7" w:rsidRPr="00A63B6E" w:rsidRDefault="001A56B7" w:rsidP="001A56B7">
      <w:pPr>
        <w:pStyle w:val="TM1"/>
        <w:rPr>
          <w:rFonts w:ascii="Calibri" w:hAnsi="Calibri"/>
          <w:noProof/>
          <w:sz w:val="22"/>
          <w:szCs w:val="22"/>
          <w:lang w:eastAsia="fr-FR"/>
        </w:rPr>
      </w:pPr>
      <w:hyperlink w:anchor="_Toc161819872" w:history="1">
        <w:r w:rsidRPr="00AE1489">
          <w:rPr>
            <w:rStyle w:val="Lienhypertexte"/>
            <w:noProof/>
          </w:rPr>
          <w:t>2024-03-26 / 02 – Validation du procès-verbal du CA du Jeudi 8 février 2024</w:t>
        </w:r>
      </w:hyperlink>
    </w:p>
    <w:p w:rsidR="001A56B7" w:rsidRPr="00A63B6E" w:rsidRDefault="001A56B7" w:rsidP="001A56B7">
      <w:pPr>
        <w:pStyle w:val="TM1"/>
        <w:rPr>
          <w:rFonts w:ascii="Calibri" w:hAnsi="Calibri"/>
          <w:noProof/>
          <w:sz w:val="22"/>
          <w:szCs w:val="22"/>
          <w:lang w:eastAsia="fr-FR"/>
        </w:rPr>
      </w:pPr>
      <w:hyperlink w:anchor="_Toc161819873" w:history="1">
        <w:r w:rsidRPr="00AE1489">
          <w:rPr>
            <w:rStyle w:val="Lienhypertexte"/>
            <w:noProof/>
          </w:rPr>
          <w:t>2024-03-26 / 03 – Subvention au Centre Social le Parc</w:t>
        </w:r>
      </w:hyperlink>
    </w:p>
    <w:p w:rsidR="001A56B7" w:rsidRPr="00A63B6E" w:rsidRDefault="001A56B7" w:rsidP="001A56B7">
      <w:pPr>
        <w:pStyle w:val="TM1"/>
        <w:rPr>
          <w:rFonts w:ascii="Calibri" w:hAnsi="Calibri"/>
          <w:noProof/>
          <w:sz w:val="22"/>
          <w:szCs w:val="22"/>
          <w:lang w:eastAsia="fr-FR"/>
        </w:rPr>
      </w:pPr>
      <w:hyperlink w:anchor="_Toc161819874" w:history="1">
        <w:r w:rsidRPr="00AE1489">
          <w:rPr>
            <w:rStyle w:val="Lienhypertexte"/>
            <w:noProof/>
          </w:rPr>
          <w:t>2024-03-26 / 04 – Subventions 2024 aux associations</w:t>
        </w:r>
      </w:hyperlink>
    </w:p>
    <w:p w:rsidR="001A56B7" w:rsidRPr="00A63B6E" w:rsidRDefault="001A56B7" w:rsidP="001A56B7">
      <w:pPr>
        <w:pStyle w:val="TM1"/>
        <w:rPr>
          <w:rFonts w:ascii="Calibri" w:hAnsi="Calibri"/>
          <w:noProof/>
          <w:sz w:val="22"/>
          <w:szCs w:val="22"/>
          <w:lang w:eastAsia="fr-FR"/>
        </w:rPr>
      </w:pPr>
      <w:hyperlink w:anchor="_Toc161819875" w:history="1">
        <w:r w:rsidRPr="00AE1489">
          <w:rPr>
            <w:rStyle w:val="Lienhypertexte"/>
            <w:noProof/>
          </w:rPr>
          <w:t>2024-03-26 / 05 – CCAS – Convention avec Keolis/Ilevia Lille Métropole</w:t>
        </w:r>
      </w:hyperlink>
    </w:p>
    <w:p w:rsidR="001A56B7" w:rsidRPr="00A63B6E" w:rsidRDefault="001A56B7" w:rsidP="001A56B7">
      <w:pPr>
        <w:pStyle w:val="TM1"/>
        <w:rPr>
          <w:rFonts w:ascii="Calibri" w:hAnsi="Calibri"/>
          <w:noProof/>
          <w:sz w:val="22"/>
          <w:szCs w:val="22"/>
          <w:lang w:eastAsia="fr-FR"/>
        </w:rPr>
      </w:pPr>
      <w:hyperlink w:anchor="_Toc161819876" w:history="1">
        <w:r w:rsidRPr="00AE1489">
          <w:rPr>
            <w:rStyle w:val="Lienhypertexte"/>
            <w:noProof/>
          </w:rPr>
          <w:t>2024-03-26 / 06 – CCAS – EHPAD RESIDENCE BEAUPRE – SAAD D HAUBOURDIN – Instauration d’une participation au financement des contrats et règlements souscrits par les agents de la collectivité pour le risque prévoyance dans le cadre de la convention de participation conclue par le CDG59</w:t>
        </w:r>
      </w:hyperlink>
    </w:p>
    <w:p w:rsidR="001A56B7" w:rsidRPr="00A63B6E" w:rsidRDefault="001A56B7" w:rsidP="001A56B7">
      <w:pPr>
        <w:pStyle w:val="TM1"/>
        <w:rPr>
          <w:rFonts w:ascii="Calibri" w:hAnsi="Calibri"/>
          <w:noProof/>
          <w:sz w:val="22"/>
          <w:szCs w:val="22"/>
          <w:lang w:eastAsia="fr-FR"/>
        </w:rPr>
      </w:pPr>
      <w:hyperlink w:anchor="_Toc161819877" w:history="1">
        <w:r w:rsidRPr="00AE1489">
          <w:rPr>
            <w:rStyle w:val="Lienhypertexte"/>
            <w:noProof/>
          </w:rPr>
          <w:t>2024-03-26 / 07 – RESIDENCE BEAUPRE - Contrat de séjour – Résidents de l’EHPAD et UVA</w:t>
        </w:r>
      </w:hyperlink>
    </w:p>
    <w:p w:rsidR="001A56B7" w:rsidRPr="00A63B6E" w:rsidRDefault="001A56B7" w:rsidP="001A56B7">
      <w:pPr>
        <w:pStyle w:val="TM1"/>
        <w:rPr>
          <w:rFonts w:ascii="Calibri" w:hAnsi="Calibri"/>
          <w:noProof/>
          <w:sz w:val="22"/>
          <w:szCs w:val="22"/>
          <w:lang w:eastAsia="fr-FR"/>
        </w:rPr>
      </w:pPr>
      <w:hyperlink w:anchor="_Toc161819878" w:history="1">
        <w:r w:rsidRPr="00AE1489">
          <w:rPr>
            <w:rStyle w:val="Lienhypertexte"/>
            <w:noProof/>
          </w:rPr>
          <w:t>2024-03-26 / 08 – RESIDENCE BEAUPRE – Règlement intérieur – Résidents de l’EHPAD et UVA</w:t>
        </w:r>
      </w:hyperlink>
    </w:p>
    <w:p w:rsidR="001A56B7" w:rsidRPr="00A63B6E" w:rsidRDefault="001A56B7" w:rsidP="001A56B7">
      <w:pPr>
        <w:pStyle w:val="TM1"/>
        <w:rPr>
          <w:rFonts w:ascii="Calibri" w:hAnsi="Calibri"/>
          <w:noProof/>
          <w:sz w:val="22"/>
          <w:szCs w:val="22"/>
          <w:lang w:eastAsia="fr-FR"/>
        </w:rPr>
      </w:pPr>
      <w:hyperlink w:anchor="_Toc161819879" w:history="1">
        <w:r w:rsidRPr="00AE1489">
          <w:rPr>
            <w:rStyle w:val="Lienhypertexte"/>
            <w:noProof/>
          </w:rPr>
          <w:t>2024-03-26 / 09 – RESIDENCE BEAUPRE – Tarifs hébergement</w:t>
        </w:r>
      </w:hyperlink>
    </w:p>
    <w:p w:rsidR="001A56B7" w:rsidRPr="00A63B6E" w:rsidRDefault="001A56B7" w:rsidP="001A56B7">
      <w:pPr>
        <w:pStyle w:val="TM1"/>
        <w:rPr>
          <w:rFonts w:ascii="Calibri" w:hAnsi="Calibri"/>
          <w:noProof/>
          <w:sz w:val="22"/>
          <w:szCs w:val="22"/>
          <w:lang w:eastAsia="fr-FR"/>
        </w:rPr>
      </w:pPr>
      <w:hyperlink w:anchor="_Toc161819880" w:history="1">
        <w:r w:rsidRPr="00AE1489">
          <w:rPr>
            <w:rStyle w:val="Lienhypertexte"/>
            <w:noProof/>
          </w:rPr>
          <w:t>2024-03-26 / 10 – CCAS – Budget primitif 2024</w:t>
        </w:r>
      </w:hyperlink>
    </w:p>
    <w:p w:rsidR="001A56B7" w:rsidRPr="00A63B6E" w:rsidRDefault="001A56B7" w:rsidP="001A56B7">
      <w:pPr>
        <w:pStyle w:val="TM1"/>
        <w:rPr>
          <w:rFonts w:ascii="Calibri" w:hAnsi="Calibri"/>
          <w:noProof/>
          <w:sz w:val="22"/>
          <w:szCs w:val="22"/>
          <w:lang w:eastAsia="fr-FR"/>
        </w:rPr>
      </w:pPr>
      <w:hyperlink w:anchor="_Toc161819881" w:history="1">
        <w:r w:rsidRPr="00AE1489">
          <w:rPr>
            <w:rStyle w:val="Lienhypertexte"/>
            <w:noProof/>
          </w:rPr>
          <w:t>2024-03-26 / 11 – CCAS – Budget prévisionnel 2024 – Budget annexe SAAD</w:t>
        </w:r>
      </w:hyperlink>
    </w:p>
    <w:p w:rsidR="001A56B7" w:rsidRPr="00A63B6E" w:rsidRDefault="001A56B7" w:rsidP="001A56B7">
      <w:pPr>
        <w:pStyle w:val="TM1"/>
        <w:rPr>
          <w:rFonts w:ascii="Calibri" w:hAnsi="Calibri"/>
          <w:noProof/>
          <w:sz w:val="22"/>
          <w:szCs w:val="22"/>
          <w:lang w:eastAsia="fr-FR"/>
        </w:rPr>
      </w:pPr>
      <w:hyperlink w:anchor="_Toc161819882" w:history="1">
        <w:r w:rsidRPr="00AE1489">
          <w:rPr>
            <w:rStyle w:val="Lienhypertexte"/>
            <w:noProof/>
          </w:rPr>
          <w:t>2024-03-26 / 12 – RESIDENCE BEAUPRE – EPRD 2024</w:t>
        </w:r>
      </w:hyperlink>
    </w:p>
    <w:p w:rsidR="001A56B7" w:rsidRPr="00A63B6E" w:rsidRDefault="001A56B7" w:rsidP="001A56B7">
      <w:pPr>
        <w:pStyle w:val="TM1"/>
        <w:rPr>
          <w:rFonts w:ascii="Calibri" w:hAnsi="Calibri"/>
          <w:noProof/>
          <w:sz w:val="22"/>
          <w:szCs w:val="22"/>
          <w:lang w:eastAsia="fr-FR"/>
        </w:rPr>
      </w:pPr>
      <w:hyperlink w:anchor="_Toc161819883" w:history="1">
        <w:r w:rsidRPr="00AE1489">
          <w:rPr>
            <w:rStyle w:val="Lienhypertexte"/>
            <w:noProof/>
          </w:rPr>
          <w:t xml:space="preserve">2024-03-26 / 13 – CCAS – Adhésion au CPTS - Communauté Professionnelle </w:t>
        </w:r>
        <w:r>
          <w:rPr>
            <w:rStyle w:val="Lienhypertexte"/>
            <w:noProof/>
          </w:rPr>
          <w:t>de santé de la Porte des Weppes</w:t>
        </w:r>
      </w:hyperlink>
    </w:p>
    <w:p w:rsidR="001A56B7" w:rsidRPr="00A63B6E" w:rsidRDefault="001A56B7" w:rsidP="001A56B7">
      <w:pPr>
        <w:pStyle w:val="TM1"/>
        <w:rPr>
          <w:rFonts w:ascii="Calibri" w:hAnsi="Calibri"/>
          <w:noProof/>
          <w:sz w:val="22"/>
          <w:szCs w:val="22"/>
          <w:lang w:eastAsia="fr-FR"/>
        </w:rPr>
      </w:pPr>
      <w:hyperlink w:anchor="_Toc161819884" w:history="1">
        <w:r w:rsidRPr="00AE1489">
          <w:rPr>
            <w:rStyle w:val="Lienhypertexte"/>
            <w:noProof/>
          </w:rPr>
          <w:t xml:space="preserve">2024-03-26 / 14 – CCAS – Election du représentant du CPTS Communauté Professionnelle </w:t>
        </w:r>
        <w:r>
          <w:rPr>
            <w:rStyle w:val="Lienhypertexte"/>
            <w:noProof/>
          </w:rPr>
          <w:t>de santé de la Porte des Weppes</w:t>
        </w:r>
      </w:hyperlink>
    </w:p>
    <w:p w:rsidR="001A56B7" w:rsidRPr="00A63B6E" w:rsidRDefault="001A56B7" w:rsidP="001A56B7">
      <w:pPr>
        <w:pStyle w:val="TM1"/>
        <w:rPr>
          <w:rFonts w:ascii="Calibri" w:hAnsi="Calibri"/>
          <w:noProof/>
          <w:sz w:val="22"/>
          <w:szCs w:val="22"/>
          <w:lang w:eastAsia="fr-FR"/>
        </w:rPr>
      </w:pPr>
      <w:hyperlink w:anchor="_Toc161819885" w:history="1">
        <w:r w:rsidRPr="00AE1489">
          <w:rPr>
            <w:rStyle w:val="Lienhypertexte"/>
            <w:noProof/>
          </w:rPr>
          <w:t>2024-03-26 / 15 – SAAD – Convention entre le CCAS d’Emmerin et le CCAS d’Haubourdin relative au remboursement de charges pour le fonctionnement du service d’aide à domicile Avenant à la convention avec Emmerin</w:t>
        </w:r>
      </w:hyperlink>
    </w:p>
    <w:p w:rsidR="000A39E6" w:rsidRPr="007A6018" w:rsidRDefault="001A56B7" w:rsidP="001A56B7">
      <w:r w:rsidRPr="00573C10">
        <w:rPr>
          <w:sz w:val="22"/>
          <w:szCs w:val="22"/>
        </w:rPr>
        <w:fldChar w:fldCharType="end"/>
      </w:r>
    </w:p>
    <w:sectPr w:rsidR="000A39E6" w:rsidRPr="007A6018" w:rsidSect="001A56B7">
      <w:pgSz w:w="11906" w:h="16838"/>
      <w:pgMar w:top="141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5C"/>
    <w:rsid w:val="000702AF"/>
    <w:rsid w:val="000A39E6"/>
    <w:rsid w:val="00102F3A"/>
    <w:rsid w:val="00113013"/>
    <w:rsid w:val="001A56B7"/>
    <w:rsid w:val="00661588"/>
    <w:rsid w:val="00683420"/>
    <w:rsid w:val="007A6018"/>
    <w:rsid w:val="00844DD0"/>
    <w:rsid w:val="008B0EAD"/>
    <w:rsid w:val="00B72FDF"/>
    <w:rsid w:val="00B77F7E"/>
    <w:rsid w:val="00CA58DD"/>
    <w:rsid w:val="00D6215C"/>
    <w:rsid w:val="00D62917"/>
    <w:rsid w:val="00DC0CD8"/>
    <w:rsid w:val="00DC1E5E"/>
    <w:rsid w:val="00E10C64"/>
    <w:rsid w:val="00ED1C92"/>
    <w:rsid w:val="00FA1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8242"/>
  <w15:chartTrackingRefBased/>
  <w15:docId w15:val="{6E7878B4-91B5-44CE-B6A1-194B6D5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5C"/>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uiPriority w:val="9"/>
    <w:qFormat/>
    <w:rsid w:val="00D621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6215C"/>
    <w:rPr>
      <w:color w:val="0563C1"/>
      <w:u w:val="single"/>
    </w:rPr>
  </w:style>
  <w:style w:type="paragraph" w:customStyle="1" w:styleId="Titre2">
    <w:name w:val="Titre2"/>
    <w:basedOn w:val="Normal"/>
    <w:next w:val="Corpsdetexte"/>
    <w:rsid w:val="00D6215C"/>
    <w:pPr>
      <w:jc w:val="center"/>
    </w:pPr>
    <w:rPr>
      <w:b/>
      <w:sz w:val="40"/>
      <w:szCs w:val="20"/>
      <w:lang w:val="x-none"/>
    </w:rPr>
  </w:style>
  <w:style w:type="character" w:customStyle="1" w:styleId="Titre1Car">
    <w:name w:val="Titre 1 Car"/>
    <w:basedOn w:val="Policepardfaut"/>
    <w:link w:val="Titre1"/>
    <w:uiPriority w:val="9"/>
    <w:rsid w:val="00D6215C"/>
    <w:rPr>
      <w:rFonts w:asciiTheme="majorHAnsi" w:eastAsiaTheme="majorEastAsia" w:hAnsiTheme="majorHAnsi" w:cstheme="majorBidi"/>
      <w:color w:val="2E74B5" w:themeColor="accent1" w:themeShade="BF"/>
      <w:sz w:val="32"/>
      <w:szCs w:val="32"/>
      <w:lang w:eastAsia="zh-CN"/>
    </w:rPr>
  </w:style>
  <w:style w:type="paragraph" w:styleId="En-ttedetabledesmatires">
    <w:name w:val="TOC Heading"/>
    <w:basedOn w:val="Titre1"/>
    <w:next w:val="Normal"/>
    <w:qFormat/>
    <w:rsid w:val="00D6215C"/>
    <w:pPr>
      <w:pBdr>
        <w:top w:val="single" w:sz="4" w:space="1" w:color="000000"/>
        <w:left w:val="single" w:sz="4" w:space="4" w:color="000000"/>
        <w:bottom w:val="single" w:sz="4" w:space="1" w:color="000000"/>
        <w:right w:val="single" w:sz="4" w:space="4" w:color="000000"/>
      </w:pBdr>
      <w:spacing w:before="0" w:line="252" w:lineRule="auto"/>
      <w:outlineLvl w:val="9"/>
    </w:pPr>
    <w:rPr>
      <w:rFonts w:ascii="Calibri Light" w:eastAsia="Times New Roman" w:hAnsi="Calibri Light" w:cs="Times New Roman"/>
      <w:color w:val="2F5496"/>
      <w:sz w:val="22"/>
    </w:rPr>
  </w:style>
  <w:style w:type="paragraph" w:styleId="TM1">
    <w:name w:val="toc 1"/>
    <w:basedOn w:val="Normal"/>
    <w:next w:val="Normal"/>
    <w:uiPriority w:val="39"/>
    <w:rsid w:val="00D6215C"/>
    <w:pPr>
      <w:tabs>
        <w:tab w:val="right" w:leader="dot" w:pos="9628"/>
      </w:tabs>
      <w:spacing w:before="120" w:after="120" w:line="360" w:lineRule="auto"/>
    </w:pPr>
  </w:style>
  <w:style w:type="paragraph" w:styleId="Corpsdetexte">
    <w:name w:val="Body Text"/>
    <w:basedOn w:val="Normal"/>
    <w:link w:val="CorpsdetexteCar"/>
    <w:uiPriority w:val="99"/>
    <w:semiHidden/>
    <w:unhideWhenUsed/>
    <w:rsid w:val="00D6215C"/>
    <w:pPr>
      <w:spacing w:after="120"/>
    </w:pPr>
  </w:style>
  <w:style w:type="character" w:customStyle="1" w:styleId="CorpsdetexteCar">
    <w:name w:val="Corps de texte Car"/>
    <w:basedOn w:val="Policepardfaut"/>
    <w:link w:val="Corpsdetexte"/>
    <w:uiPriority w:val="99"/>
    <w:semiHidden/>
    <w:rsid w:val="00D6215C"/>
    <w:rPr>
      <w:rFonts w:ascii="Times New Roman" w:eastAsia="Times New Roman" w:hAnsi="Times New Roman" w:cs="Times New Roman"/>
      <w:sz w:val="24"/>
      <w:szCs w:val="24"/>
      <w:lang w:eastAsia="zh-CN"/>
    </w:rPr>
  </w:style>
  <w:style w:type="paragraph" w:styleId="Sansinterligne">
    <w:name w:val="No Spacing"/>
    <w:uiPriority w:val="1"/>
    <w:qFormat/>
    <w:rsid w:val="00D6215C"/>
    <w:pPr>
      <w:suppressAutoHyphens/>
      <w:spacing w:after="0" w:line="240" w:lineRule="auto"/>
    </w:pPr>
    <w:rPr>
      <w:rFonts w:ascii="Times New Roman" w:eastAsia="Times New Roman" w:hAnsi="Times New Roman" w:cs="Times New Roman"/>
      <w:sz w:val="24"/>
      <w:szCs w:val="24"/>
      <w:lang w:eastAsia="zh-CN"/>
    </w:rPr>
  </w:style>
  <w:style w:type="character" w:styleId="lev">
    <w:name w:val="Strong"/>
    <w:uiPriority w:val="22"/>
    <w:qFormat/>
    <w:rsid w:val="007A6018"/>
    <w:rPr>
      <w:b/>
      <w:bCs/>
    </w:rPr>
  </w:style>
  <w:style w:type="character" w:styleId="Lienhypertextesuivivisit">
    <w:name w:val="FollowedHyperlink"/>
    <w:basedOn w:val="Policepardfaut"/>
    <w:uiPriority w:val="99"/>
    <w:semiHidden/>
    <w:unhideWhenUsed/>
    <w:rsid w:val="00DC1E5E"/>
    <w:rPr>
      <w:color w:val="954F72" w:themeColor="followedHyperlink"/>
      <w:u w:val="single"/>
    </w:rPr>
  </w:style>
  <w:style w:type="paragraph" w:styleId="Textedebulles">
    <w:name w:val="Balloon Text"/>
    <w:basedOn w:val="Normal"/>
    <w:link w:val="TextedebullesCar"/>
    <w:uiPriority w:val="99"/>
    <w:semiHidden/>
    <w:unhideWhenUsed/>
    <w:rsid w:val="00FA1B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BB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427">
      <w:bodyDiv w:val="1"/>
      <w:marLeft w:val="0"/>
      <w:marRight w:val="0"/>
      <w:marTop w:val="0"/>
      <w:marBottom w:val="0"/>
      <w:divBdr>
        <w:top w:val="none" w:sz="0" w:space="0" w:color="auto"/>
        <w:left w:val="none" w:sz="0" w:space="0" w:color="auto"/>
        <w:bottom w:val="none" w:sz="0" w:space="0" w:color="auto"/>
        <w:right w:val="none" w:sz="0" w:space="0" w:color="auto"/>
      </w:divBdr>
      <w:divsChild>
        <w:div w:id="1852597568">
          <w:marLeft w:val="0"/>
          <w:marRight w:val="0"/>
          <w:marTop w:val="0"/>
          <w:marBottom w:val="0"/>
          <w:divBdr>
            <w:top w:val="none" w:sz="0" w:space="0" w:color="auto"/>
            <w:left w:val="none" w:sz="0" w:space="0" w:color="auto"/>
            <w:bottom w:val="none" w:sz="0" w:space="0" w:color="auto"/>
            <w:right w:val="none" w:sz="0" w:space="0" w:color="auto"/>
          </w:divBdr>
        </w:div>
        <w:div w:id="1789620108">
          <w:marLeft w:val="0"/>
          <w:marRight w:val="0"/>
          <w:marTop w:val="0"/>
          <w:marBottom w:val="0"/>
          <w:divBdr>
            <w:top w:val="none" w:sz="0" w:space="0" w:color="auto"/>
            <w:left w:val="none" w:sz="0" w:space="0" w:color="auto"/>
            <w:bottom w:val="none" w:sz="0" w:space="0" w:color="auto"/>
            <w:right w:val="none" w:sz="0" w:space="0" w:color="auto"/>
          </w:divBdr>
        </w:div>
        <w:div w:id="1836802042">
          <w:marLeft w:val="0"/>
          <w:marRight w:val="0"/>
          <w:marTop w:val="0"/>
          <w:marBottom w:val="0"/>
          <w:divBdr>
            <w:top w:val="none" w:sz="0" w:space="0" w:color="auto"/>
            <w:left w:val="none" w:sz="0" w:space="0" w:color="auto"/>
            <w:bottom w:val="none" w:sz="0" w:space="0" w:color="auto"/>
            <w:right w:val="none" w:sz="0" w:space="0" w:color="auto"/>
          </w:divBdr>
        </w:div>
        <w:div w:id="1609268471">
          <w:marLeft w:val="0"/>
          <w:marRight w:val="0"/>
          <w:marTop w:val="0"/>
          <w:marBottom w:val="0"/>
          <w:divBdr>
            <w:top w:val="none" w:sz="0" w:space="0" w:color="auto"/>
            <w:left w:val="none" w:sz="0" w:space="0" w:color="auto"/>
            <w:bottom w:val="none" w:sz="0" w:space="0" w:color="auto"/>
            <w:right w:val="none" w:sz="0" w:space="0" w:color="auto"/>
          </w:divBdr>
        </w:div>
        <w:div w:id="765617520">
          <w:marLeft w:val="0"/>
          <w:marRight w:val="0"/>
          <w:marTop w:val="0"/>
          <w:marBottom w:val="0"/>
          <w:divBdr>
            <w:top w:val="none" w:sz="0" w:space="0" w:color="auto"/>
            <w:left w:val="none" w:sz="0" w:space="0" w:color="auto"/>
            <w:bottom w:val="none" w:sz="0" w:space="0" w:color="auto"/>
            <w:right w:val="none" w:sz="0" w:space="0" w:color="auto"/>
          </w:divBdr>
        </w:div>
        <w:div w:id="813134733">
          <w:marLeft w:val="0"/>
          <w:marRight w:val="0"/>
          <w:marTop w:val="0"/>
          <w:marBottom w:val="0"/>
          <w:divBdr>
            <w:top w:val="none" w:sz="0" w:space="0" w:color="auto"/>
            <w:left w:val="none" w:sz="0" w:space="0" w:color="auto"/>
            <w:bottom w:val="none" w:sz="0" w:space="0" w:color="auto"/>
            <w:right w:val="none" w:sz="0" w:space="0" w:color="auto"/>
          </w:divBdr>
        </w:div>
      </w:divsChild>
    </w:div>
    <w:div w:id="867184063">
      <w:bodyDiv w:val="1"/>
      <w:marLeft w:val="0"/>
      <w:marRight w:val="0"/>
      <w:marTop w:val="0"/>
      <w:marBottom w:val="0"/>
      <w:divBdr>
        <w:top w:val="none" w:sz="0" w:space="0" w:color="auto"/>
        <w:left w:val="none" w:sz="0" w:space="0" w:color="auto"/>
        <w:bottom w:val="none" w:sz="0" w:space="0" w:color="auto"/>
        <w:right w:val="none" w:sz="0" w:space="0" w:color="auto"/>
      </w:divBdr>
      <w:divsChild>
        <w:div w:id="969240959">
          <w:marLeft w:val="0"/>
          <w:marRight w:val="0"/>
          <w:marTop w:val="0"/>
          <w:marBottom w:val="0"/>
          <w:divBdr>
            <w:top w:val="none" w:sz="0" w:space="0" w:color="auto"/>
            <w:left w:val="none" w:sz="0" w:space="0" w:color="auto"/>
            <w:bottom w:val="none" w:sz="0" w:space="0" w:color="auto"/>
            <w:right w:val="none" w:sz="0" w:space="0" w:color="auto"/>
          </w:divBdr>
        </w:div>
        <w:div w:id="1217550178">
          <w:marLeft w:val="0"/>
          <w:marRight w:val="0"/>
          <w:marTop w:val="0"/>
          <w:marBottom w:val="0"/>
          <w:divBdr>
            <w:top w:val="none" w:sz="0" w:space="0" w:color="auto"/>
            <w:left w:val="none" w:sz="0" w:space="0" w:color="auto"/>
            <w:bottom w:val="none" w:sz="0" w:space="0" w:color="auto"/>
            <w:right w:val="none" w:sz="0" w:space="0" w:color="auto"/>
          </w:divBdr>
        </w:div>
        <w:div w:id="2038313498">
          <w:marLeft w:val="0"/>
          <w:marRight w:val="0"/>
          <w:marTop w:val="0"/>
          <w:marBottom w:val="0"/>
          <w:divBdr>
            <w:top w:val="none" w:sz="0" w:space="0" w:color="auto"/>
            <w:left w:val="none" w:sz="0" w:space="0" w:color="auto"/>
            <w:bottom w:val="none" w:sz="0" w:space="0" w:color="auto"/>
            <w:right w:val="none" w:sz="0" w:space="0" w:color="auto"/>
          </w:divBdr>
        </w:div>
        <w:div w:id="1133905681">
          <w:marLeft w:val="0"/>
          <w:marRight w:val="0"/>
          <w:marTop w:val="0"/>
          <w:marBottom w:val="0"/>
          <w:divBdr>
            <w:top w:val="none" w:sz="0" w:space="0" w:color="auto"/>
            <w:left w:val="none" w:sz="0" w:space="0" w:color="auto"/>
            <w:bottom w:val="none" w:sz="0" w:space="0" w:color="auto"/>
            <w:right w:val="none" w:sz="0" w:space="0" w:color="auto"/>
          </w:divBdr>
        </w:div>
        <w:div w:id="466508703">
          <w:marLeft w:val="0"/>
          <w:marRight w:val="0"/>
          <w:marTop w:val="0"/>
          <w:marBottom w:val="0"/>
          <w:divBdr>
            <w:top w:val="none" w:sz="0" w:space="0" w:color="auto"/>
            <w:left w:val="none" w:sz="0" w:space="0" w:color="auto"/>
            <w:bottom w:val="none" w:sz="0" w:space="0" w:color="auto"/>
            <w:right w:val="none" w:sz="0" w:space="0" w:color="auto"/>
          </w:divBdr>
        </w:div>
        <w:div w:id="27414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9DA7-BE02-4A4B-B91B-4E905422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Veruppen</dc:creator>
  <cp:keywords/>
  <dc:description/>
  <cp:lastModifiedBy>Sabrina Veruppen</cp:lastModifiedBy>
  <cp:revision>8</cp:revision>
  <cp:lastPrinted>2024-02-01T10:52:00Z</cp:lastPrinted>
  <dcterms:created xsi:type="dcterms:W3CDTF">2023-09-20T09:43:00Z</dcterms:created>
  <dcterms:modified xsi:type="dcterms:W3CDTF">2024-03-20T08:49:00Z</dcterms:modified>
</cp:coreProperties>
</file>