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EE" w:rsidRDefault="00D46CEE" w:rsidP="00D46CEE">
      <w:pPr>
        <w:spacing w:after="0" w:line="240" w:lineRule="auto"/>
        <w:jc w:val="center"/>
        <w:rPr>
          <w:rFonts w:ascii="Times New Roman" w:eastAsia="Times New Roman" w:hAnsi="Times New Roman" w:cs="Times New Roman"/>
          <w:b/>
          <w:bCs/>
          <w:sz w:val="32"/>
          <w:szCs w:val="32"/>
          <w:lang w:eastAsia="fr-FR"/>
        </w:rPr>
      </w:pPr>
    </w:p>
    <w:p w:rsidR="00D46CEE" w:rsidRDefault="00D46CEE" w:rsidP="00D46CEE">
      <w:pPr>
        <w:spacing w:after="0" w:line="240" w:lineRule="auto"/>
        <w:jc w:val="center"/>
        <w:rPr>
          <w:rFonts w:ascii="Times New Roman" w:eastAsia="Times New Roman" w:hAnsi="Times New Roman" w:cs="Times New Roman"/>
          <w:b/>
          <w:bCs/>
          <w:sz w:val="32"/>
          <w:szCs w:val="32"/>
          <w:lang w:eastAsia="fr-FR"/>
        </w:rPr>
      </w:pPr>
    </w:p>
    <w:p w:rsidR="00D46CEE" w:rsidRDefault="00D46CEE" w:rsidP="00D46CEE">
      <w:pPr>
        <w:spacing w:after="0" w:line="240" w:lineRule="auto"/>
        <w:jc w:val="center"/>
        <w:rPr>
          <w:rFonts w:ascii="Times New Roman" w:eastAsia="Times New Roman" w:hAnsi="Times New Roman" w:cs="Times New Roman"/>
          <w:b/>
          <w:bCs/>
          <w:sz w:val="32"/>
          <w:szCs w:val="32"/>
          <w:lang w:eastAsia="fr-FR"/>
        </w:rPr>
      </w:pPr>
    </w:p>
    <w:p w:rsidR="00D46CEE" w:rsidRDefault="00D46CEE" w:rsidP="00D46CEE">
      <w:pPr>
        <w:spacing w:after="0" w:line="240" w:lineRule="auto"/>
        <w:jc w:val="center"/>
        <w:rPr>
          <w:rFonts w:ascii="Times New Roman" w:eastAsia="Times New Roman" w:hAnsi="Times New Roman" w:cs="Times New Roman"/>
          <w:b/>
          <w:bCs/>
          <w:sz w:val="32"/>
          <w:szCs w:val="32"/>
          <w:lang w:eastAsia="fr-FR"/>
        </w:rPr>
      </w:pPr>
    </w:p>
    <w:p w:rsidR="00D46CEE" w:rsidRDefault="00D46CEE" w:rsidP="00D46CEE">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Conseil Municipal du 30 septembre 2020</w:t>
      </w:r>
    </w:p>
    <w:p w:rsidR="00D46CEE" w:rsidRDefault="00D46CEE" w:rsidP="00D46CEE">
      <w:pPr>
        <w:spacing w:after="0" w:line="240" w:lineRule="auto"/>
        <w:rPr>
          <w:rFonts w:ascii="Times New Roman" w:eastAsia="Times New Roman" w:hAnsi="Times New Roman" w:cs="Times New Roman"/>
          <w:b/>
          <w:bCs/>
          <w:sz w:val="24"/>
          <w:szCs w:val="24"/>
          <w:lang w:eastAsia="fr-FR"/>
        </w:rPr>
      </w:pPr>
      <w:r>
        <w:rPr>
          <w:noProof/>
          <w:lang w:eastAsia="fr-FR"/>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154940</wp:posOffset>
                </wp:positionV>
                <wp:extent cx="61722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0702" id="Rectangle 1" o:spid="_x0000_s1026" style="position:absolute;margin-left:-18pt;margin-top:12.2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"/>
            </w:pict>
          </mc:Fallback>
        </mc:AlternateContent>
      </w:r>
    </w:p>
    <w:p w:rsidR="00D46CEE" w:rsidRDefault="00D46CEE" w:rsidP="00D46CEE">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Les délibérations sont consultables à </w:t>
      </w:r>
      <w:smartTag w:uri="urn:schemas-microsoft-com:office:smarttags" w:element="PersonName">
        <w:smartTagPr>
          <w:attr w:name="ProductID" w:val="la Direction G￩n￩rale"/>
        </w:smartTagPr>
        <w:r>
          <w:rPr>
            <w:rFonts w:ascii="Times New Roman" w:eastAsia="Times New Roman" w:hAnsi="Times New Roman" w:cs="Times New Roman"/>
            <w:b/>
            <w:bCs/>
            <w:sz w:val="32"/>
            <w:szCs w:val="32"/>
            <w:lang w:eastAsia="fr-FR"/>
          </w:rPr>
          <w:t>la Direction Générale</w:t>
        </w:r>
      </w:smartTag>
    </w:p>
    <w:p w:rsidR="00D46CEE" w:rsidRDefault="00D46CEE" w:rsidP="00D46CEE">
      <w:pPr>
        <w:spacing w:after="0" w:line="240" w:lineRule="auto"/>
        <w:jc w:val="center"/>
        <w:rPr>
          <w:rFonts w:ascii="Times New Roman" w:eastAsia="Times New Roman" w:hAnsi="Times New Roman" w:cs="Times New Roman"/>
          <w:b/>
          <w:bCs/>
          <w:sz w:val="32"/>
          <w:szCs w:val="32"/>
          <w:lang w:eastAsia="fr-FR"/>
        </w:rPr>
      </w:pPr>
      <w:proofErr w:type="gramStart"/>
      <w:r>
        <w:rPr>
          <w:rFonts w:ascii="Times New Roman" w:eastAsia="Times New Roman" w:hAnsi="Times New Roman" w:cs="Times New Roman"/>
          <w:b/>
          <w:bCs/>
          <w:sz w:val="32"/>
          <w:szCs w:val="32"/>
          <w:lang w:eastAsia="fr-FR"/>
        </w:rPr>
        <w:t>des</w:t>
      </w:r>
      <w:proofErr w:type="gramEnd"/>
      <w:r>
        <w:rPr>
          <w:rFonts w:ascii="Times New Roman" w:eastAsia="Times New Roman" w:hAnsi="Times New Roman" w:cs="Times New Roman"/>
          <w:b/>
          <w:bCs/>
          <w:sz w:val="32"/>
          <w:szCs w:val="32"/>
          <w:lang w:eastAsia="fr-FR"/>
        </w:rPr>
        <w:t xml:space="preserve"> Services dans leur intégralité</w:t>
      </w:r>
    </w:p>
    <w:p w:rsidR="00D46CEE" w:rsidRDefault="00D46CEE" w:rsidP="00D46CEE">
      <w:pPr>
        <w:spacing w:after="0" w:line="240" w:lineRule="auto"/>
        <w:jc w:val="both"/>
        <w:rPr>
          <w:rFonts w:ascii="Times New Roman" w:eastAsia="Times New Roman" w:hAnsi="Times New Roman" w:cs="Times New Roman"/>
          <w:b/>
          <w:bCs/>
          <w:sz w:val="24"/>
          <w:szCs w:val="24"/>
          <w:u w:val="single"/>
          <w:lang w:eastAsia="fr-FR"/>
        </w:rPr>
      </w:pPr>
    </w:p>
    <w:p w:rsidR="00D46CEE" w:rsidRDefault="00D46CEE" w:rsidP="00D46CEE">
      <w:pPr>
        <w:spacing w:after="0" w:line="240" w:lineRule="auto"/>
        <w:jc w:val="both"/>
        <w:rPr>
          <w:rFonts w:ascii="Times New Roman" w:eastAsia="Times New Roman" w:hAnsi="Times New Roman" w:cs="Times New Roman"/>
          <w:b/>
          <w:bCs/>
          <w:sz w:val="24"/>
          <w:szCs w:val="24"/>
          <w:u w:val="single"/>
          <w:lang w:eastAsia="fr-FR"/>
        </w:rPr>
      </w:pPr>
    </w:p>
    <w:p w:rsidR="00D46CEE" w:rsidRDefault="00D46CEE" w:rsidP="00D46CEE">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Délibérations adoptées</w:t>
      </w:r>
      <w:r>
        <w:rPr>
          <w:rFonts w:ascii="Times New Roman" w:eastAsia="Times New Roman" w:hAnsi="Times New Roman" w:cs="Times New Roman"/>
          <w:b/>
          <w:bCs/>
          <w:sz w:val="24"/>
          <w:szCs w:val="24"/>
          <w:lang w:eastAsia="fr-FR"/>
        </w:rPr>
        <w:t> :</w:t>
      </w:r>
    </w:p>
    <w:p w:rsidR="00D46CEE" w:rsidRDefault="00D46CEE" w:rsidP="00D46CEE">
      <w:pPr>
        <w:spacing w:after="0" w:line="240" w:lineRule="auto"/>
        <w:jc w:val="both"/>
        <w:rPr>
          <w:rFonts w:ascii="Times New Roman" w:eastAsia="Times New Roman" w:hAnsi="Times New Roman" w:cs="Times New Roman"/>
          <w:lang w:eastAsia="fr-FR"/>
        </w:rPr>
      </w:pPr>
    </w:p>
    <w:p w:rsidR="00D46CEE" w:rsidRDefault="00D46CEE" w:rsidP="00D46CEE">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 xml:space="preserve">2020-09-30/1 – Désignation du Secrétaire de Séance : </w:t>
      </w:r>
      <w:r>
        <w:rPr>
          <w:rFonts w:ascii="Times New Roman" w:eastAsia="Times New Roman" w:hAnsi="Times New Roman" w:cs="Times New Roman"/>
          <w:sz w:val="20"/>
          <w:szCs w:val="20"/>
          <w:lang w:eastAsia="fr-FR"/>
        </w:rPr>
        <w:t>M</w:t>
      </w:r>
      <w:r w:rsidR="00280816">
        <w:rPr>
          <w:rFonts w:ascii="Times New Roman" w:eastAsia="Times New Roman" w:hAnsi="Times New Roman" w:cs="Times New Roman"/>
          <w:sz w:val="20"/>
          <w:szCs w:val="20"/>
          <w:lang w:eastAsia="fr-FR"/>
        </w:rPr>
        <w:t>onsieur Adrien BOURDON.</w:t>
      </w:r>
    </w:p>
    <w:p w:rsidR="00D46CEE" w:rsidRDefault="00D46CEE" w:rsidP="00D46CEE">
      <w:pPr>
        <w:spacing w:after="0" w:line="240" w:lineRule="auto"/>
        <w:jc w:val="both"/>
        <w:rPr>
          <w:rFonts w:ascii="Times New Roman" w:eastAsia="Times New Roman" w:hAnsi="Times New Roman" w:cs="Times New Roman"/>
          <w:sz w:val="20"/>
          <w:szCs w:val="20"/>
          <w:lang w:eastAsia="fr-FR"/>
        </w:rPr>
      </w:pPr>
    </w:p>
    <w:p w:rsidR="00280816" w:rsidRDefault="00D46CEE" w:rsidP="00D46CEE">
      <w:pPr>
        <w:pStyle w:val="Sansinterligne"/>
        <w:jc w:val="both"/>
        <w:rPr>
          <w:rFonts w:ascii="Times New Roman" w:hAnsi="Times New Roman" w:cs="Times New Roman"/>
          <w:sz w:val="20"/>
          <w:szCs w:val="20"/>
          <w:lang w:eastAsia="fr-FR"/>
        </w:rPr>
      </w:pPr>
      <w:r>
        <w:rPr>
          <w:rFonts w:ascii="Times New Roman" w:eastAsia="Times New Roman" w:hAnsi="Times New Roman" w:cs="Times New Roman"/>
          <w:b/>
          <w:sz w:val="20"/>
          <w:szCs w:val="20"/>
          <w:lang w:eastAsia="fr-FR"/>
        </w:rPr>
        <w:t xml:space="preserve">2020-09-30/2 – </w:t>
      </w:r>
      <w:r>
        <w:rPr>
          <w:rFonts w:ascii="Times New Roman" w:eastAsia="Times New Roman" w:hAnsi="Times New Roman" w:cs="Times New Roman"/>
          <w:b/>
          <w:sz w:val="20"/>
          <w:szCs w:val="24"/>
          <w:lang w:eastAsia="fr-FR"/>
        </w:rPr>
        <w:t xml:space="preserve">Procès-verbal du Conseil Municipal du 24 juin 2020. </w:t>
      </w:r>
      <w:r w:rsidR="00280816">
        <w:rPr>
          <w:rFonts w:ascii="Times New Roman" w:hAnsi="Times New Roman" w:cs="Times New Roman"/>
          <w:sz w:val="20"/>
          <w:szCs w:val="20"/>
          <w:lang w:eastAsia="fr-FR"/>
        </w:rPr>
        <w:t>Adopté à l’unanimité</w:t>
      </w:r>
      <w:r>
        <w:rPr>
          <w:rFonts w:ascii="Times New Roman" w:hAnsi="Times New Roman" w:cs="Times New Roman"/>
          <w:sz w:val="20"/>
          <w:szCs w:val="20"/>
          <w:lang w:eastAsia="fr-FR"/>
        </w:rPr>
        <w:t>.</w:t>
      </w:r>
    </w:p>
    <w:p w:rsidR="00D46CEE" w:rsidRDefault="00D46CEE" w:rsidP="00D46CEE">
      <w:pPr>
        <w:pStyle w:val="Sansinterligne"/>
        <w:jc w:val="both"/>
        <w:rPr>
          <w:rFonts w:ascii="Times New Roman" w:hAnsi="Times New Roman" w:cs="Times New Roman"/>
          <w:sz w:val="20"/>
          <w:szCs w:val="20"/>
          <w:lang w:eastAsia="fr-FR"/>
        </w:rPr>
      </w:pPr>
      <w:r>
        <w:rPr>
          <w:rFonts w:ascii="Times New Roman" w:hAnsi="Times New Roman" w:cs="Times New Roman"/>
          <w:sz w:val="20"/>
          <w:szCs w:val="20"/>
          <w:lang w:eastAsia="fr-FR"/>
        </w:rPr>
        <w:t xml:space="preserve"> </w:t>
      </w:r>
    </w:p>
    <w:tbl>
      <w:tblPr>
        <w:tblW w:w="9072" w:type="dxa"/>
        <w:tblCellMar>
          <w:left w:w="70" w:type="dxa"/>
          <w:right w:w="70" w:type="dxa"/>
        </w:tblCellMar>
        <w:tblLook w:val="04A0" w:firstRow="1" w:lastRow="0" w:firstColumn="1" w:lastColumn="0" w:noHBand="0" w:noVBand="1"/>
      </w:tblPr>
      <w:tblGrid>
        <w:gridCol w:w="9072"/>
      </w:tblGrid>
      <w:tr w:rsidR="00D46CEE" w:rsidTr="00D46CEE">
        <w:trPr>
          <w:trHeight w:val="330"/>
        </w:trPr>
        <w:tc>
          <w:tcPr>
            <w:tcW w:w="9072" w:type="dxa"/>
            <w:noWrap/>
            <w:vAlign w:val="bottom"/>
            <w:hideMark/>
          </w:tcPr>
          <w:p w:rsidR="00D46CEE" w:rsidRDefault="00D46CEE" w:rsidP="00D46CEE">
            <w:pPr>
              <w:suppressAutoHyphens/>
              <w:spacing w:after="0" w:line="240" w:lineRule="auto"/>
              <w:ind w:left="-75"/>
              <w:jc w:val="both"/>
              <w:rPr>
                <w:rFonts w:ascii="Times New Roman" w:eastAsia="Times New Roman" w:hAnsi="Times New Roman" w:cs="Times New Roman"/>
                <w:sz w:val="20"/>
                <w:szCs w:val="20"/>
                <w:lang w:eastAsia="fr-FR"/>
              </w:rPr>
            </w:pPr>
            <w:r>
              <w:rPr>
                <w:rFonts w:ascii="Times New Roman" w:hAnsi="Times New Roman" w:cs="Times New Roman"/>
                <w:b/>
                <w:sz w:val="20"/>
                <w:szCs w:val="20"/>
              </w:rPr>
              <w:t xml:space="preserve">2020-09-30/3 – </w:t>
            </w:r>
            <w:r>
              <w:rPr>
                <w:rFonts w:ascii="Times New Roman" w:eastAsia="Times New Roman" w:hAnsi="Times New Roman" w:cs="Times New Roman"/>
                <w:b/>
                <w:sz w:val="20"/>
                <w:szCs w:val="20"/>
                <w:lang w:eastAsia="fr-FR"/>
              </w:rPr>
              <w:t xml:space="preserve">Décisions de Monsieur le Maire prises par délégation du Conseil Municipal. </w:t>
            </w:r>
            <w:r>
              <w:rPr>
                <w:rFonts w:ascii="Times New Roman" w:eastAsia="Times New Roman" w:hAnsi="Times New Roman" w:cs="Times New Roman"/>
                <w:sz w:val="20"/>
                <w:szCs w:val="20"/>
                <w:lang w:eastAsia="fr-FR"/>
              </w:rPr>
              <w:t>Pas de vote.</w:t>
            </w:r>
          </w:p>
          <w:p w:rsidR="00D46CEE" w:rsidRDefault="00D46CEE" w:rsidP="00D46CEE">
            <w:pPr>
              <w:suppressAutoHyphens/>
              <w:spacing w:after="0" w:line="240" w:lineRule="auto"/>
              <w:ind w:left="-75"/>
              <w:jc w:val="both"/>
              <w:rPr>
                <w:rFonts w:ascii="Times New Roman" w:eastAsia="Times New Roman" w:hAnsi="Times New Roman" w:cs="Times New Roman"/>
                <w:sz w:val="20"/>
                <w:szCs w:val="20"/>
                <w:lang w:eastAsia="fr-FR"/>
              </w:rPr>
            </w:pPr>
          </w:p>
        </w:tc>
      </w:tr>
    </w:tbl>
    <w:p w:rsidR="00280816" w:rsidRPr="00280816" w:rsidRDefault="00D46CEE" w:rsidP="00280816">
      <w:pPr>
        <w:suppressAutoHyphens/>
        <w:jc w:val="both"/>
        <w:rPr>
          <w:rFonts w:ascii="Times New Roman" w:eastAsia="NSimSun" w:hAnsi="Times New Roman" w:cs="Times New Roman"/>
          <w:kern w:val="2"/>
          <w:sz w:val="20"/>
          <w:szCs w:val="20"/>
          <w:lang w:eastAsia="zh-CN" w:bidi="hi-IN"/>
        </w:rPr>
      </w:pPr>
      <w:r w:rsidRPr="00280816">
        <w:rPr>
          <w:rFonts w:ascii="Times New Roman" w:hAnsi="Times New Roman" w:cs="Times New Roman"/>
          <w:b/>
          <w:sz w:val="20"/>
          <w:szCs w:val="20"/>
          <w:lang w:eastAsia="fr-FR"/>
        </w:rPr>
        <w:t xml:space="preserve">2020-09-30/4 – Règlement intérieur du Conseil Municipal - Modifications : </w:t>
      </w:r>
      <w:r w:rsidR="00280816" w:rsidRPr="00280816">
        <w:rPr>
          <w:rFonts w:ascii="Times New Roman" w:eastAsia="NSimSun" w:hAnsi="Times New Roman" w:cs="Times New Roman"/>
          <w:kern w:val="2"/>
          <w:sz w:val="20"/>
          <w:szCs w:val="20"/>
          <w:lang w:eastAsia="zh-CN" w:bidi="hi-IN"/>
        </w:rPr>
        <w:t>Le Préfet du Nord, par courrier recommandé reçu en date du 1</w:t>
      </w:r>
      <w:r w:rsidR="00280816" w:rsidRPr="00280816">
        <w:rPr>
          <w:rFonts w:ascii="Times New Roman" w:eastAsia="NSimSun" w:hAnsi="Times New Roman" w:cs="Times New Roman"/>
          <w:kern w:val="2"/>
          <w:sz w:val="20"/>
          <w:szCs w:val="20"/>
          <w:vertAlign w:val="superscript"/>
          <w:lang w:eastAsia="zh-CN" w:bidi="hi-IN"/>
        </w:rPr>
        <w:t>er</w:t>
      </w:r>
      <w:r w:rsidR="00280816" w:rsidRPr="00280816">
        <w:rPr>
          <w:rFonts w:ascii="Times New Roman" w:eastAsia="NSimSun" w:hAnsi="Times New Roman" w:cs="Times New Roman"/>
          <w:kern w:val="2"/>
          <w:sz w:val="20"/>
          <w:szCs w:val="20"/>
          <w:lang w:eastAsia="zh-CN" w:bidi="hi-IN"/>
        </w:rPr>
        <w:t xml:space="preserve"> septembre 2020, nous a fait part d’un recours gracieux concernant la délibération du 24 juin 2020 instituant le règlement intérieur du Conseil Municipal.</w:t>
      </w:r>
      <w:r w:rsidR="00280816">
        <w:rPr>
          <w:rFonts w:ascii="Times New Roman" w:eastAsia="NSimSun" w:hAnsi="Times New Roman" w:cs="Times New Roman"/>
          <w:kern w:val="2"/>
          <w:sz w:val="20"/>
          <w:szCs w:val="20"/>
          <w:lang w:eastAsia="zh-CN" w:bidi="hi-IN"/>
        </w:rPr>
        <w:t xml:space="preserve"> </w:t>
      </w:r>
      <w:r w:rsidR="00280816" w:rsidRPr="00280816">
        <w:rPr>
          <w:rFonts w:ascii="Times New Roman" w:eastAsia="NSimSun" w:hAnsi="Times New Roman" w:cs="Times New Roman"/>
          <w:kern w:val="2"/>
          <w:sz w:val="20"/>
          <w:szCs w:val="20"/>
          <w:lang w:eastAsia="zh-CN" w:bidi="hi-IN"/>
        </w:rPr>
        <w:t>Un certain nombre de précisions, de suppressions ou de modifications ont été apportées aux articles suivants :</w:t>
      </w:r>
      <w:r w:rsidR="00280816">
        <w:rPr>
          <w:rFonts w:ascii="Times New Roman" w:eastAsia="NSimSun" w:hAnsi="Times New Roman" w:cs="Times New Roman"/>
          <w:kern w:val="2"/>
          <w:sz w:val="20"/>
          <w:szCs w:val="20"/>
          <w:lang w:eastAsia="zh-CN" w:bidi="hi-IN"/>
        </w:rPr>
        <w:t xml:space="preserve"> </w:t>
      </w:r>
      <w:r w:rsidR="00280816" w:rsidRPr="00280816">
        <w:rPr>
          <w:rFonts w:ascii="Times New Roman" w:eastAsia="NSimSun" w:hAnsi="Times New Roman" w:cs="Times New Roman"/>
          <w:b/>
          <w:bCs/>
          <w:kern w:val="2"/>
          <w:sz w:val="20"/>
          <w:szCs w:val="20"/>
          <w:u w:val="single"/>
          <w:lang w:eastAsia="zh-CN" w:bidi="hi-IN"/>
        </w:rPr>
        <w:t>Article 9 :</w:t>
      </w:r>
      <w:r w:rsidR="00280816" w:rsidRPr="00280816">
        <w:rPr>
          <w:rFonts w:ascii="Times New Roman" w:eastAsia="NSimSun" w:hAnsi="Times New Roman" w:cs="Times New Roman"/>
          <w:kern w:val="2"/>
          <w:sz w:val="20"/>
          <w:szCs w:val="20"/>
          <w:lang w:eastAsia="zh-CN" w:bidi="hi-IN"/>
        </w:rPr>
        <w:t xml:space="preserve"> introduction de la précision suivante : « </w:t>
      </w:r>
      <w:r w:rsidR="00280816" w:rsidRPr="00280816">
        <w:rPr>
          <w:rFonts w:ascii="Times New Roman" w:eastAsia="NSimSun" w:hAnsi="Times New Roman" w:cs="Times New Roman"/>
          <w:color w:val="000000"/>
          <w:kern w:val="2"/>
          <w:sz w:val="20"/>
          <w:szCs w:val="20"/>
          <w:lang w:eastAsia="zh-CN" w:bidi="hi-IN"/>
        </w:rPr>
        <w:t xml:space="preserve">Conformément à l’article L2121-12 du Code Général des Collectivités Territoriales, si la délibération concerne un contrat de service public, le projet de contrat ou de marché accompagné de l’ensemble des pièces peut, à sa demande, être consulté à la Mairie par tout conseiller municipal, Ce dernier doit prendre rendez-vous auprès de la Direction </w:t>
      </w:r>
      <w:r w:rsidR="00280816" w:rsidRPr="00280816">
        <w:rPr>
          <w:rFonts w:ascii="Times New Roman" w:eastAsia="Times New Roman" w:hAnsi="Times New Roman" w:cs="Times New Roman"/>
          <w:color w:val="000000"/>
          <w:kern w:val="2"/>
          <w:sz w:val="20"/>
          <w:szCs w:val="20"/>
          <w:lang w:eastAsia="zh-CN"/>
        </w:rPr>
        <w:t>des Affaires Générales</w:t>
      </w:r>
      <w:r w:rsidR="00280816" w:rsidRPr="00280816">
        <w:rPr>
          <w:rFonts w:ascii="Times New Roman" w:eastAsia="NSimSun" w:hAnsi="Times New Roman" w:cs="Times New Roman"/>
          <w:color w:val="000000"/>
          <w:kern w:val="2"/>
          <w:sz w:val="20"/>
          <w:szCs w:val="20"/>
          <w:lang w:eastAsia="zh-CN" w:bidi="hi-IN"/>
        </w:rPr>
        <w:t xml:space="preserve"> (</w:t>
      </w:r>
      <w:r w:rsidR="00280816" w:rsidRPr="00280816">
        <w:rPr>
          <w:rFonts w:ascii="Times New Roman" w:eastAsia="Times New Roman" w:hAnsi="Times New Roman" w:cs="Times New Roman"/>
          <w:color w:val="000000"/>
          <w:kern w:val="2"/>
          <w:sz w:val="20"/>
          <w:szCs w:val="20"/>
          <w:u w:val="single"/>
          <w:lang w:eastAsia="zh-CN"/>
        </w:rPr>
        <w:t>dag</w:t>
      </w:r>
      <w:hyperlink r:id="rId5" w:history="1">
        <w:r w:rsidR="00280816" w:rsidRPr="00280816">
          <w:rPr>
            <w:rFonts w:ascii="Times New Roman" w:eastAsia="NSimSun" w:hAnsi="Times New Roman" w:cs="Times New Roman"/>
            <w:color w:val="000000"/>
            <w:kern w:val="2"/>
            <w:sz w:val="20"/>
            <w:szCs w:val="20"/>
            <w:u w:val="single"/>
            <w:lang w:eastAsia="zh-CN"/>
          </w:rPr>
          <w:t>@haubourdin</w:t>
        </w:r>
      </w:hyperlink>
      <w:r w:rsidR="00280816" w:rsidRPr="00280816">
        <w:rPr>
          <w:rFonts w:ascii="Times New Roman" w:eastAsia="NSimSun" w:hAnsi="Times New Roman" w:cs="Times New Roman"/>
          <w:color w:val="000000"/>
          <w:kern w:val="2"/>
          <w:sz w:val="20"/>
          <w:szCs w:val="20"/>
          <w:lang w:eastAsia="zh-CN" w:bidi="hi-IN"/>
        </w:rPr>
        <w:t>.fr – 0320440768). »</w:t>
      </w:r>
      <w:r w:rsidR="00280816">
        <w:rPr>
          <w:rFonts w:ascii="Times New Roman" w:eastAsia="NSimSun" w:hAnsi="Times New Roman" w:cs="Times New Roman"/>
          <w:color w:val="000000"/>
          <w:kern w:val="2"/>
          <w:sz w:val="20"/>
          <w:szCs w:val="20"/>
          <w:lang w:eastAsia="zh-CN" w:bidi="hi-IN"/>
        </w:rPr>
        <w:t xml:space="preserve">. </w:t>
      </w:r>
      <w:r w:rsidR="00280816" w:rsidRPr="00280816">
        <w:rPr>
          <w:rFonts w:ascii="Times New Roman" w:eastAsia="NSimSun" w:hAnsi="Times New Roman" w:cs="Times New Roman"/>
          <w:b/>
          <w:bCs/>
          <w:color w:val="000000"/>
          <w:kern w:val="2"/>
          <w:sz w:val="20"/>
          <w:szCs w:val="20"/>
          <w:u w:val="single"/>
          <w:lang w:eastAsia="zh-CN" w:bidi="hi-IN"/>
        </w:rPr>
        <w:t>Article 20 : Débats ordinaires :</w:t>
      </w:r>
      <w:r w:rsidR="00280816" w:rsidRPr="00280816">
        <w:rPr>
          <w:rFonts w:ascii="Times New Roman" w:eastAsia="NSimSun" w:hAnsi="Times New Roman" w:cs="Times New Roman"/>
          <w:color w:val="000000"/>
          <w:kern w:val="2"/>
          <w:sz w:val="20"/>
          <w:szCs w:val="20"/>
          <w:lang w:eastAsia="zh-CN" w:bidi="hi-IN"/>
        </w:rPr>
        <w:t xml:space="preserve"> retrait du paragraphe suivant : « Les conseillers municipaux ne peuvent intervenir à nouveau dans la discussion d’une affaire sur laquelle ils se sont déjà prononcés, sauf autorisation expresse du maire. Cette disposition ne s’applique ni à l’adjoint compétent, ni au Maire qui doivent pouvoir à tout moment apporter les éclaircissements nécessaires au débat engagé. »</w:t>
      </w:r>
      <w:r w:rsidR="00280816">
        <w:rPr>
          <w:rFonts w:ascii="Times New Roman" w:eastAsia="NSimSun" w:hAnsi="Times New Roman" w:cs="Times New Roman"/>
          <w:color w:val="000000"/>
          <w:kern w:val="2"/>
          <w:sz w:val="20"/>
          <w:szCs w:val="20"/>
          <w:lang w:eastAsia="zh-CN" w:bidi="hi-IN"/>
        </w:rPr>
        <w:t xml:space="preserve">. </w:t>
      </w:r>
      <w:r w:rsidR="00280816" w:rsidRPr="00280816">
        <w:rPr>
          <w:rFonts w:ascii="Times New Roman" w:eastAsia="NSimSun" w:hAnsi="Times New Roman" w:cs="Times New Roman"/>
          <w:color w:val="000000"/>
          <w:kern w:val="2"/>
          <w:sz w:val="20"/>
          <w:szCs w:val="20"/>
          <w:lang w:eastAsia="zh-CN" w:bidi="hi-IN"/>
        </w:rPr>
        <w:t>Suppression de l’</w:t>
      </w:r>
      <w:r w:rsidR="00280816" w:rsidRPr="00280816">
        <w:rPr>
          <w:rFonts w:ascii="Times New Roman" w:eastAsia="NSimSun" w:hAnsi="Times New Roman" w:cs="Times New Roman"/>
          <w:b/>
          <w:bCs/>
          <w:color w:val="000000"/>
          <w:kern w:val="2"/>
          <w:sz w:val="20"/>
          <w:szCs w:val="20"/>
          <w:u w:val="single"/>
          <w:lang w:eastAsia="zh-CN" w:bidi="hi-IN"/>
        </w:rPr>
        <w:t>article 21</w:t>
      </w:r>
      <w:r w:rsidR="00280816" w:rsidRPr="00280816">
        <w:rPr>
          <w:rFonts w:ascii="Times New Roman" w:eastAsia="NSimSun" w:hAnsi="Times New Roman" w:cs="Times New Roman"/>
          <w:color w:val="000000"/>
          <w:kern w:val="2"/>
          <w:sz w:val="20"/>
          <w:szCs w:val="20"/>
          <w:lang w:eastAsia="zh-CN" w:bidi="hi-IN"/>
        </w:rPr>
        <w:t xml:space="preserve"> (Temps de parole – débats ordinaires)</w:t>
      </w:r>
      <w:r w:rsidR="00280816">
        <w:rPr>
          <w:rFonts w:ascii="Times New Roman" w:eastAsia="NSimSun" w:hAnsi="Times New Roman" w:cs="Times New Roman"/>
          <w:color w:val="000000"/>
          <w:kern w:val="2"/>
          <w:sz w:val="20"/>
          <w:szCs w:val="20"/>
          <w:lang w:eastAsia="zh-CN" w:bidi="hi-IN"/>
        </w:rPr>
        <w:t xml:space="preserve">. </w:t>
      </w:r>
      <w:r w:rsidR="00280816" w:rsidRPr="00280816">
        <w:rPr>
          <w:rFonts w:ascii="Times New Roman" w:eastAsia="NSimSun" w:hAnsi="Times New Roman" w:cs="Times New Roman"/>
          <w:b/>
          <w:bCs/>
          <w:color w:val="000000"/>
          <w:kern w:val="2"/>
          <w:sz w:val="20"/>
          <w:szCs w:val="20"/>
          <w:u w:val="single"/>
          <w:lang w:eastAsia="zh-CN" w:bidi="hi-IN"/>
        </w:rPr>
        <w:t>Article 22</w:t>
      </w:r>
      <w:r w:rsidR="00280816" w:rsidRPr="00280816">
        <w:rPr>
          <w:rFonts w:ascii="Times New Roman" w:eastAsia="NSimSun" w:hAnsi="Times New Roman" w:cs="Times New Roman"/>
          <w:color w:val="000000"/>
          <w:kern w:val="2"/>
          <w:sz w:val="20"/>
          <w:szCs w:val="20"/>
          <w:lang w:eastAsia="zh-CN" w:bidi="hi-IN"/>
        </w:rPr>
        <w:t xml:space="preserve"> du précédent règlement : remplacement à la deuxième ligne de l’expression : « les représentants des groupes » par l’expression « les élus ».</w:t>
      </w:r>
      <w:r w:rsidR="00280816">
        <w:rPr>
          <w:rFonts w:ascii="Times New Roman" w:eastAsia="NSimSun" w:hAnsi="Times New Roman" w:cs="Times New Roman"/>
          <w:color w:val="000000"/>
          <w:kern w:val="2"/>
          <w:sz w:val="20"/>
          <w:szCs w:val="20"/>
          <w:lang w:eastAsia="zh-CN" w:bidi="hi-IN"/>
        </w:rPr>
        <w:t xml:space="preserve"> </w:t>
      </w:r>
      <w:r w:rsidR="00280816" w:rsidRPr="00280816">
        <w:rPr>
          <w:rFonts w:ascii="Times New Roman" w:eastAsia="NSimSun" w:hAnsi="Times New Roman" w:cs="Times New Roman"/>
          <w:b/>
          <w:bCs/>
          <w:color w:val="000000"/>
          <w:kern w:val="2"/>
          <w:sz w:val="20"/>
          <w:szCs w:val="20"/>
          <w:u w:val="single"/>
          <w:lang w:eastAsia="zh-CN" w:bidi="hi-IN"/>
        </w:rPr>
        <w:t>Article 26</w:t>
      </w:r>
      <w:r w:rsidR="00280816" w:rsidRPr="00280816">
        <w:rPr>
          <w:rFonts w:ascii="Times New Roman" w:eastAsia="NSimSun" w:hAnsi="Times New Roman" w:cs="Times New Roman"/>
          <w:color w:val="000000"/>
          <w:kern w:val="2"/>
          <w:sz w:val="20"/>
          <w:szCs w:val="20"/>
          <w:lang w:eastAsia="zh-CN" w:bidi="hi-IN"/>
        </w:rPr>
        <w:t xml:space="preserve"> du précédent règlement : suppression des deux derniers paragraphes.</w:t>
      </w:r>
      <w:r w:rsidR="00280816">
        <w:rPr>
          <w:rFonts w:ascii="Times New Roman" w:eastAsia="NSimSun" w:hAnsi="Times New Roman" w:cs="Times New Roman"/>
          <w:color w:val="000000"/>
          <w:kern w:val="2"/>
          <w:sz w:val="20"/>
          <w:szCs w:val="20"/>
          <w:lang w:eastAsia="zh-CN" w:bidi="hi-IN"/>
        </w:rPr>
        <w:t xml:space="preserve"> </w:t>
      </w:r>
      <w:r w:rsidR="00280816" w:rsidRPr="00280816">
        <w:rPr>
          <w:rFonts w:ascii="Times New Roman" w:eastAsia="NSimSun" w:hAnsi="Times New Roman" w:cs="Times New Roman"/>
          <w:b/>
          <w:bCs/>
          <w:color w:val="000000"/>
          <w:kern w:val="2"/>
          <w:sz w:val="20"/>
          <w:szCs w:val="20"/>
          <w:u w:val="single"/>
          <w:lang w:eastAsia="zh-CN" w:bidi="hi-IN"/>
        </w:rPr>
        <w:t>Article 27</w:t>
      </w:r>
      <w:r w:rsidR="00280816" w:rsidRPr="00280816">
        <w:rPr>
          <w:rFonts w:ascii="Times New Roman" w:eastAsia="NSimSun" w:hAnsi="Times New Roman" w:cs="Times New Roman"/>
          <w:color w:val="000000"/>
          <w:kern w:val="2"/>
          <w:sz w:val="20"/>
          <w:szCs w:val="20"/>
          <w:lang w:eastAsia="zh-CN" w:bidi="hi-IN"/>
        </w:rPr>
        <w:t xml:space="preserve"> du précèdent règlement : dans le 4ème paragraphe : remplacement de l’expression « 5 jours francs » par l’expression « 24 heures ».</w:t>
      </w:r>
      <w:r w:rsidR="00280816">
        <w:rPr>
          <w:rFonts w:ascii="Times New Roman" w:eastAsia="NSimSun" w:hAnsi="Times New Roman" w:cs="Times New Roman"/>
          <w:color w:val="000000"/>
          <w:kern w:val="2"/>
          <w:sz w:val="20"/>
          <w:szCs w:val="20"/>
          <w:lang w:eastAsia="zh-CN" w:bidi="hi-IN"/>
        </w:rPr>
        <w:t xml:space="preserve"> </w:t>
      </w:r>
      <w:r w:rsidR="00280816" w:rsidRPr="00280816">
        <w:rPr>
          <w:rFonts w:ascii="Times New Roman" w:eastAsia="NSimSun" w:hAnsi="Times New Roman" w:cs="Times New Roman"/>
          <w:b/>
          <w:bCs/>
          <w:color w:val="000000"/>
          <w:kern w:val="2"/>
          <w:sz w:val="20"/>
          <w:szCs w:val="20"/>
          <w:u w:val="single"/>
          <w:lang w:eastAsia="zh-CN" w:bidi="hi-IN"/>
        </w:rPr>
        <w:t>Article 34</w:t>
      </w:r>
      <w:r w:rsidR="00280816" w:rsidRPr="00280816">
        <w:rPr>
          <w:rFonts w:ascii="Times New Roman" w:eastAsia="NSimSun" w:hAnsi="Times New Roman" w:cs="Times New Roman"/>
          <w:color w:val="000000"/>
          <w:kern w:val="2"/>
          <w:sz w:val="20"/>
          <w:szCs w:val="20"/>
          <w:lang w:eastAsia="zh-CN" w:bidi="hi-IN"/>
        </w:rPr>
        <w:t xml:space="preserve"> du précèdent règlement : La rédaction des deux premières phrases du premier paragraphe : « </w:t>
      </w:r>
      <w:r w:rsidR="00280816" w:rsidRPr="00280816">
        <w:rPr>
          <w:rFonts w:ascii="Times New Roman" w:eastAsia="Times New Roman" w:hAnsi="Times New Roman" w:cs="Times New Roman"/>
          <w:kern w:val="2"/>
          <w:sz w:val="20"/>
          <w:szCs w:val="20"/>
          <w:lang w:eastAsia="zh-CN"/>
        </w:rPr>
        <w:t>Chaque liste ayant participé aux élections municipales de mars 2020 bénéficie d’un espace réservé dans le bulletin municipal. Cet espace permet aux représentants des différentes listes élues de s'exprimer librement sur les sujets de leurs choix, dans le respect des personnes et de la loi, » est remplacé par la rédaction suivante : </w:t>
      </w:r>
      <w:r w:rsidR="00280816" w:rsidRPr="00280816">
        <w:rPr>
          <w:rFonts w:ascii="Times New Roman" w:eastAsia="Times New Roman" w:hAnsi="Times New Roman" w:cs="Times New Roman"/>
          <w:i/>
          <w:iCs/>
          <w:kern w:val="2"/>
          <w:sz w:val="20"/>
          <w:szCs w:val="20"/>
          <w:lang w:eastAsia="zh-CN"/>
        </w:rPr>
        <w:t>« Les groupes d’élus et les conseillers municipaux n’appartenant à aucun groupe bénéficient d’un espace réservé dans le bulletin municipal. Cet espace permet de s'exprimer librement sur les sujets de leurs choix, dans le respect des personnes et de la loi. »</w:t>
      </w:r>
      <w:r w:rsidR="00280816">
        <w:rPr>
          <w:rFonts w:ascii="Times New Roman" w:eastAsia="Times New Roman" w:hAnsi="Times New Roman" w:cs="Times New Roman"/>
          <w:i/>
          <w:iCs/>
          <w:kern w:val="2"/>
          <w:sz w:val="20"/>
          <w:szCs w:val="20"/>
          <w:lang w:eastAsia="zh-CN"/>
        </w:rPr>
        <w:t xml:space="preserve">. </w:t>
      </w:r>
      <w:r w:rsidR="00280816" w:rsidRPr="00280816">
        <w:rPr>
          <w:rFonts w:ascii="Times New Roman" w:eastAsia="Times New Roman" w:hAnsi="Times New Roman" w:cs="Times New Roman"/>
          <w:kern w:val="2"/>
          <w:sz w:val="20"/>
          <w:szCs w:val="20"/>
          <w:lang w:eastAsia="zh-CN"/>
        </w:rPr>
        <w:t>Dans le reste de cet article le mot « liste » est remplacé par le mot « rédacteur ».</w:t>
      </w:r>
      <w:r w:rsidR="00280816">
        <w:rPr>
          <w:rFonts w:ascii="Times New Roman" w:eastAsia="Times New Roman" w:hAnsi="Times New Roman" w:cs="Times New Roman"/>
          <w:kern w:val="2"/>
          <w:sz w:val="20"/>
          <w:szCs w:val="20"/>
          <w:lang w:eastAsia="zh-CN"/>
        </w:rPr>
        <w:t xml:space="preserve"> </w:t>
      </w:r>
      <w:r w:rsidR="00280816" w:rsidRPr="00280816">
        <w:rPr>
          <w:rFonts w:ascii="Times New Roman" w:eastAsia="Times New Roman" w:hAnsi="Times New Roman" w:cs="Times New Roman"/>
          <w:kern w:val="2"/>
          <w:sz w:val="20"/>
          <w:szCs w:val="20"/>
          <w:lang w:eastAsia="zh-CN"/>
        </w:rPr>
        <w:t>Il est demandé au Conseil Municipal de valider les modifications apportées au règlement intérieur et d’approuver ce dernier dans sa nouvelle rédaction.</w:t>
      </w:r>
      <w:r w:rsidR="00280816">
        <w:rPr>
          <w:rFonts w:ascii="Times New Roman" w:eastAsia="Times New Roman" w:hAnsi="Times New Roman" w:cs="Times New Roman"/>
          <w:kern w:val="2"/>
          <w:sz w:val="20"/>
          <w:szCs w:val="20"/>
          <w:lang w:eastAsia="zh-CN"/>
        </w:rPr>
        <w:t xml:space="preserve"> Adopté à l’unanimité.</w:t>
      </w:r>
    </w:p>
    <w:tbl>
      <w:tblPr>
        <w:tblW w:w="9421" w:type="dxa"/>
        <w:tblInd w:w="-142" w:type="dxa"/>
        <w:tblCellMar>
          <w:left w:w="70" w:type="dxa"/>
          <w:right w:w="70" w:type="dxa"/>
        </w:tblCellMar>
        <w:tblLook w:val="04A0" w:firstRow="1" w:lastRow="0" w:firstColumn="1" w:lastColumn="0" w:noHBand="0" w:noVBand="1"/>
      </w:tblPr>
      <w:tblGrid>
        <w:gridCol w:w="137"/>
        <w:gridCol w:w="9147"/>
        <w:gridCol w:w="137"/>
      </w:tblGrid>
      <w:tr w:rsidR="004D7055" w:rsidRPr="00280816" w:rsidTr="00FA2D1F">
        <w:trPr>
          <w:gridAfter w:val="1"/>
          <w:wAfter w:w="137" w:type="dxa"/>
          <w:trHeight w:val="297"/>
        </w:trPr>
        <w:tc>
          <w:tcPr>
            <w:tcW w:w="9284" w:type="dxa"/>
            <w:gridSpan w:val="2"/>
            <w:tcBorders>
              <w:top w:val="nil"/>
              <w:bottom w:val="nil"/>
            </w:tcBorders>
            <w:shd w:val="clear" w:color="auto" w:fill="auto"/>
            <w:noWrap/>
            <w:vAlign w:val="bottom"/>
            <w:hideMark/>
          </w:tcPr>
          <w:tbl>
            <w:tblPr>
              <w:tblStyle w:val="Tableausimple4"/>
              <w:tblW w:w="9134" w:type="dxa"/>
              <w:tblLook w:val="04A0" w:firstRow="1" w:lastRow="0" w:firstColumn="1" w:lastColumn="0" w:noHBand="0" w:noVBand="1"/>
            </w:tblPr>
            <w:tblGrid>
              <w:gridCol w:w="9134"/>
            </w:tblGrid>
            <w:tr w:rsidR="00DA34E4" w:rsidRPr="00B31F25" w:rsidTr="00B31F25">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134" w:type="dxa"/>
                  <w:noWrap/>
                  <w:hideMark/>
                </w:tcPr>
                <w:p w:rsidR="0096455C" w:rsidRDefault="00D46CEE" w:rsidP="00DA34E4">
                  <w:pPr>
                    <w:spacing w:line="240" w:lineRule="auto"/>
                    <w:jc w:val="both"/>
                    <w:rPr>
                      <w:rFonts w:ascii="Times New Roman" w:eastAsia="Times New Roman" w:hAnsi="Times New Roman" w:cs="Times New Roman"/>
                      <w:b w:val="0"/>
                      <w:bCs w:val="0"/>
                      <w:sz w:val="20"/>
                      <w:szCs w:val="20"/>
                      <w:lang w:eastAsia="fr-FR"/>
                    </w:rPr>
                  </w:pPr>
                  <w:r w:rsidRPr="000C3A97">
                    <w:rPr>
                      <w:rFonts w:ascii="Times New Roman" w:eastAsia="Times New Roman" w:hAnsi="Times New Roman" w:cs="Times New Roman"/>
                      <w:sz w:val="20"/>
                      <w:szCs w:val="20"/>
                      <w:lang w:eastAsia="fr-FR"/>
                    </w:rPr>
                    <w:t>2020-09-30/5 – Budget – Autorisations de programmes :</w:t>
                  </w:r>
                  <w:r w:rsidR="00280816" w:rsidRPr="000C3A97">
                    <w:rPr>
                      <w:rFonts w:ascii="Times New Roman" w:eastAsia="Times New Roman" w:hAnsi="Times New Roman" w:cs="Times New Roman"/>
                      <w:sz w:val="20"/>
                      <w:szCs w:val="20"/>
                      <w:lang w:eastAsia="fr-FR"/>
                    </w:rPr>
                    <w:t xml:space="preserve"> </w:t>
                  </w:r>
                  <w:r w:rsidR="00280816" w:rsidRPr="000C3A97">
                    <w:rPr>
                      <w:rFonts w:ascii="Times New Roman" w:eastAsia="Times New Roman" w:hAnsi="Times New Roman" w:cs="Times New Roman"/>
                      <w:b w:val="0"/>
                      <w:sz w:val="20"/>
                      <w:szCs w:val="20"/>
                      <w:lang w:eastAsia="fr-FR"/>
                    </w:rPr>
                    <w:t>Les autorisations de programmes n°15 :</w:t>
                  </w:r>
                  <w:r w:rsidR="00280816" w:rsidRPr="00280816">
                    <w:rPr>
                      <w:rFonts w:ascii="Times New Roman" w:eastAsia="Times New Roman" w:hAnsi="Times New Roman" w:cs="Times New Roman"/>
                      <w:b w:val="0"/>
                      <w:sz w:val="20"/>
                      <w:szCs w:val="20"/>
                      <w:lang w:eastAsia="fr-FR"/>
                    </w:rPr>
                    <w:t xml:space="preserve"> Travaux de mise en ac</w:t>
                  </w:r>
                  <w:r w:rsidR="00280816" w:rsidRPr="00B31F25">
                    <w:rPr>
                      <w:rFonts w:ascii="Times New Roman" w:eastAsia="Times New Roman" w:hAnsi="Times New Roman" w:cs="Times New Roman"/>
                      <w:b w:val="0"/>
                      <w:sz w:val="20"/>
                      <w:szCs w:val="20"/>
                      <w:lang w:eastAsia="fr-FR"/>
                    </w:rPr>
                    <w:t xml:space="preserve">cessibilité, et n°16 : Travaux </w:t>
                  </w:r>
                  <w:r w:rsidR="00280816" w:rsidRPr="00280816">
                    <w:rPr>
                      <w:rFonts w:ascii="Times New Roman" w:eastAsia="Times New Roman" w:hAnsi="Times New Roman" w:cs="Times New Roman"/>
                      <w:b w:val="0"/>
                      <w:sz w:val="20"/>
                      <w:szCs w:val="20"/>
                      <w:lang w:eastAsia="fr-FR"/>
                    </w:rPr>
                    <w:t>d'accompagnement quartier du Parc, ont été votées par délibération en date du 7 février 2017.</w:t>
                  </w:r>
                  <w:r w:rsidR="00280816" w:rsidRPr="00B31F25">
                    <w:rPr>
                      <w:rFonts w:ascii="Times New Roman" w:eastAsia="Times New Roman" w:hAnsi="Times New Roman" w:cs="Times New Roman"/>
                      <w:b w:val="0"/>
                      <w:sz w:val="20"/>
                      <w:szCs w:val="20"/>
                      <w:lang w:eastAsia="fr-FR"/>
                    </w:rPr>
                    <w:t xml:space="preserve"> </w:t>
                  </w:r>
                  <w:r w:rsidR="00280816" w:rsidRPr="00280816">
                    <w:rPr>
                      <w:rFonts w:ascii="Times New Roman" w:eastAsia="Times New Roman" w:hAnsi="Times New Roman" w:cs="Times New Roman"/>
                      <w:b w:val="0"/>
                      <w:sz w:val="20"/>
                      <w:szCs w:val="20"/>
                      <w:lang w:eastAsia="fr-FR"/>
                    </w:rPr>
                    <w:t>L'autorisation de programme n°17 : Travaux de rénovation de la salle Lisbonne, a été votée par délibération en date du 7 février 2017, puis modifiée par délibérations du 27 septembre 2017, du 26 septembre 2018 et du 6 février 2019.</w:t>
                  </w:r>
                  <w:r w:rsidR="00280816" w:rsidRPr="00B31F25">
                    <w:rPr>
                      <w:rFonts w:ascii="Times New Roman" w:eastAsia="Times New Roman" w:hAnsi="Times New Roman" w:cs="Times New Roman"/>
                      <w:b w:val="0"/>
                      <w:sz w:val="20"/>
                      <w:szCs w:val="20"/>
                      <w:lang w:eastAsia="fr-FR"/>
                    </w:rPr>
                    <w:t xml:space="preserve"> </w:t>
                  </w:r>
                  <w:r w:rsidR="00280816" w:rsidRPr="00280816">
                    <w:rPr>
                      <w:rFonts w:ascii="Times New Roman" w:eastAsia="Times New Roman" w:hAnsi="Times New Roman" w:cs="Times New Roman"/>
                      <w:b w:val="0"/>
                      <w:sz w:val="20"/>
                      <w:szCs w:val="20"/>
                      <w:lang w:eastAsia="fr-FR"/>
                    </w:rPr>
                    <w:t xml:space="preserve">L'autorisation de programme n°18 : Construction des écoles </w:t>
                  </w:r>
                  <w:proofErr w:type="spellStart"/>
                  <w:r w:rsidR="00280816" w:rsidRPr="00280816">
                    <w:rPr>
                      <w:rFonts w:ascii="Times New Roman" w:eastAsia="Times New Roman" w:hAnsi="Times New Roman" w:cs="Times New Roman"/>
                      <w:b w:val="0"/>
                      <w:sz w:val="20"/>
                      <w:szCs w:val="20"/>
                      <w:lang w:eastAsia="fr-FR"/>
                    </w:rPr>
                    <w:t>Crapet</w:t>
                  </w:r>
                  <w:proofErr w:type="spellEnd"/>
                  <w:r w:rsidR="00280816" w:rsidRPr="00280816">
                    <w:rPr>
                      <w:rFonts w:ascii="Times New Roman" w:eastAsia="Times New Roman" w:hAnsi="Times New Roman" w:cs="Times New Roman"/>
                      <w:b w:val="0"/>
                      <w:sz w:val="20"/>
                      <w:szCs w:val="20"/>
                      <w:lang w:eastAsia="fr-FR"/>
                    </w:rPr>
                    <w:t xml:space="preserve"> et Salengro a été votée par délibération du 7 février 2017, puis modifiée par délibération du 27 septembre 2017, du 19 avril 2018 et du 6 février 2019.</w:t>
                  </w:r>
                  <w:r w:rsidR="00280816" w:rsidRPr="00B31F25">
                    <w:rPr>
                      <w:rFonts w:ascii="Times New Roman" w:eastAsia="Times New Roman" w:hAnsi="Times New Roman" w:cs="Times New Roman"/>
                      <w:b w:val="0"/>
                      <w:sz w:val="20"/>
                      <w:szCs w:val="20"/>
                      <w:lang w:eastAsia="fr-FR"/>
                    </w:rPr>
                    <w:t xml:space="preserve"> </w:t>
                  </w:r>
                  <w:r w:rsidR="00280816" w:rsidRPr="00280816">
                    <w:rPr>
                      <w:rFonts w:ascii="Times New Roman" w:eastAsia="Times New Roman" w:hAnsi="Times New Roman" w:cs="Times New Roman"/>
                      <w:b w:val="0"/>
                      <w:sz w:val="20"/>
                      <w:szCs w:val="20"/>
                      <w:lang w:eastAsia="fr-FR"/>
                    </w:rPr>
                    <w:t>Afin de prendre en compte l'évolution des dossiers, il convient, d'une part de modifier le montant total et les crédits de paiement de l’autorisation de programme n°1</w:t>
                  </w:r>
                  <w:r w:rsidR="00280816" w:rsidRPr="00B31F25">
                    <w:rPr>
                      <w:rFonts w:ascii="Times New Roman" w:eastAsia="Times New Roman" w:hAnsi="Times New Roman" w:cs="Times New Roman"/>
                      <w:b w:val="0"/>
                      <w:sz w:val="20"/>
                      <w:szCs w:val="20"/>
                      <w:lang w:eastAsia="fr-FR"/>
                    </w:rPr>
                    <w:t>8 et d’autre part de modifier la</w:t>
                  </w:r>
                  <w:r w:rsidR="00280816" w:rsidRPr="00280816">
                    <w:rPr>
                      <w:rFonts w:ascii="Times New Roman" w:eastAsia="Times New Roman" w:hAnsi="Times New Roman" w:cs="Times New Roman"/>
                      <w:b w:val="0"/>
                      <w:sz w:val="20"/>
                      <w:szCs w:val="20"/>
                      <w:lang w:eastAsia="fr-FR"/>
                    </w:rPr>
                    <w:t xml:space="preserve"> répartition annuelle des crédits de paiement des autorisations de programmes n°15, 16 et 17.</w:t>
                  </w:r>
                  <w:r w:rsidR="00280816" w:rsidRPr="00B31F25">
                    <w:rPr>
                      <w:rFonts w:ascii="Times New Roman" w:eastAsia="Times New Roman" w:hAnsi="Times New Roman" w:cs="Times New Roman"/>
                      <w:b w:val="0"/>
                      <w:sz w:val="20"/>
                      <w:szCs w:val="20"/>
                      <w:lang w:eastAsia="fr-FR"/>
                    </w:rPr>
                    <w:t xml:space="preserve"> </w:t>
                  </w:r>
                  <w:r w:rsidR="00280816" w:rsidRPr="00280816">
                    <w:rPr>
                      <w:rFonts w:ascii="Times New Roman" w:eastAsia="Times New Roman" w:hAnsi="Times New Roman" w:cs="Times New Roman"/>
                      <w:b w:val="0"/>
                      <w:sz w:val="20"/>
                      <w:szCs w:val="20"/>
                      <w:lang w:eastAsia="fr-FR"/>
                    </w:rPr>
                    <w:t>PROGRAMME N°15 : TRAVAUX DE MISE EN ACCESSIBILITE</w:t>
                  </w:r>
                  <w:r w:rsidR="00280816" w:rsidRPr="00B31F25">
                    <w:rPr>
                      <w:rFonts w:ascii="Times New Roman" w:eastAsia="Times New Roman" w:hAnsi="Times New Roman" w:cs="Times New Roman"/>
                      <w:b w:val="0"/>
                      <w:bCs w:val="0"/>
                      <w:sz w:val="20"/>
                      <w:szCs w:val="20"/>
                      <w:lang w:eastAsia="fr-FR"/>
                    </w:rPr>
                    <w:t xml:space="preserve"> : Montant de l’autorisation de programme : 1 280 000,00 € - Montant des crédits de paiement : 2017 : 16 000,00 € - 2018 : 160 000,00 € - </w:t>
                  </w:r>
                  <w:r w:rsidR="00280816" w:rsidRPr="00B31F25">
                    <w:rPr>
                      <w:rFonts w:ascii="Times New Roman" w:eastAsia="Times New Roman" w:hAnsi="Times New Roman" w:cs="Times New Roman"/>
                      <w:b w:val="0"/>
                      <w:bCs w:val="0"/>
                      <w:sz w:val="20"/>
                      <w:szCs w:val="20"/>
                      <w:lang w:eastAsia="fr-FR"/>
                    </w:rPr>
                    <w:lastRenderedPageBreak/>
                    <w:t xml:space="preserve">2019 : 160 000,00 € - 2020 : 0,00 € - 2021 : 320 000,00 € - 2022 : 160 000,00 € - 2023 : 160 000,00 € - 2024 : 160 000,00 €. </w:t>
                  </w:r>
                  <w:r w:rsidR="004D7055" w:rsidRPr="00280816">
                    <w:rPr>
                      <w:rFonts w:ascii="Times New Roman" w:eastAsia="Times New Roman" w:hAnsi="Times New Roman" w:cs="Times New Roman"/>
                      <w:b w:val="0"/>
                      <w:sz w:val="20"/>
                      <w:szCs w:val="20"/>
                      <w:lang w:eastAsia="fr-FR"/>
                    </w:rPr>
                    <w:t>PROGRAMME N°16 : TRAVAUX D'ACCOMPAGNEMENT QUARTIER DU PARC</w:t>
                  </w:r>
                  <w:r w:rsidR="004D7055" w:rsidRPr="00B31F25">
                    <w:rPr>
                      <w:rFonts w:ascii="Times New Roman" w:eastAsia="Times New Roman" w:hAnsi="Times New Roman" w:cs="Times New Roman"/>
                      <w:b w:val="0"/>
                      <w:bCs w:val="0"/>
                      <w:sz w:val="20"/>
                      <w:szCs w:val="20"/>
                      <w:lang w:eastAsia="fr-FR"/>
                    </w:rPr>
                    <w:t xml:space="preserve"> : Montant de l’autorisation de programme : 800 000,00 € - Montant des crédits de paiement : 2017 : </w:t>
                  </w:r>
                </w:p>
                <w:p w:rsidR="00DA34E4" w:rsidRPr="00280816" w:rsidRDefault="004D7055" w:rsidP="00DA34E4">
                  <w:pPr>
                    <w:spacing w:line="240" w:lineRule="auto"/>
                    <w:jc w:val="both"/>
                    <w:rPr>
                      <w:rFonts w:ascii="Times New Roman" w:eastAsia="Times New Roman" w:hAnsi="Times New Roman" w:cs="Times New Roman"/>
                      <w:b w:val="0"/>
                      <w:sz w:val="20"/>
                      <w:szCs w:val="20"/>
                      <w:lang w:eastAsia="fr-FR"/>
                    </w:rPr>
                  </w:pPr>
                  <w:r w:rsidRPr="00B31F25">
                    <w:rPr>
                      <w:rFonts w:ascii="Times New Roman" w:eastAsia="Times New Roman" w:hAnsi="Times New Roman" w:cs="Times New Roman"/>
                      <w:b w:val="0"/>
                      <w:bCs w:val="0"/>
                      <w:sz w:val="20"/>
                      <w:szCs w:val="20"/>
                      <w:lang w:eastAsia="fr-FR"/>
                    </w:rPr>
                    <w:t xml:space="preserve">200 000,00 € - 2018 : 200 000,00 € - 2019 : 200 000,00 € - 2020 : 0,00 € - 2021 : 200 000,00 €.  </w:t>
                  </w:r>
                  <w:r w:rsidRPr="00280816">
                    <w:rPr>
                      <w:rFonts w:ascii="Times New Roman" w:eastAsia="Times New Roman" w:hAnsi="Times New Roman" w:cs="Times New Roman"/>
                      <w:b w:val="0"/>
                      <w:sz w:val="20"/>
                      <w:szCs w:val="20"/>
                      <w:lang w:eastAsia="fr-FR"/>
                    </w:rPr>
                    <w:t>PROGRAMME N°17 : TRAVAUX DE RENOVATION DE LA SALLE LISBONNE</w:t>
                  </w:r>
                  <w:r w:rsidR="00DA34E4" w:rsidRPr="00B31F25">
                    <w:rPr>
                      <w:rFonts w:ascii="Times New Roman" w:eastAsia="Times New Roman" w:hAnsi="Times New Roman" w:cs="Times New Roman"/>
                      <w:b w:val="0"/>
                      <w:bCs w:val="0"/>
                      <w:sz w:val="20"/>
                      <w:szCs w:val="20"/>
                      <w:lang w:eastAsia="fr-FR"/>
                    </w:rPr>
                    <w:t xml:space="preserve"> : Montant de l’autorisation de programme : 1 150 000,00 € -  Montant des crédits de paiement : 2017 : 125 000,00 € - 2018 : 0,00 € - 2019 : 0,00 € - 2020 : 0,00 € - 2021 : 800 000,00 € - 2022 : 225 000,00 €.  </w:t>
                  </w:r>
                  <w:r w:rsidR="00DA34E4" w:rsidRPr="00280816">
                    <w:rPr>
                      <w:rFonts w:ascii="Times New Roman" w:eastAsia="Times New Roman" w:hAnsi="Times New Roman" w:cs="Times New Roman"/>
                      <w:b w:val="0"/>
                      <w:sz w:val="20"/>
                      <w:szCs w:val="20"/>
                      <w:lang w:eastAsia="fr-FR"/>
                    </w:rPr>
                    <w:t>PROGRAMME N°18 : CONSTRUCTION DES ECOLES</w:t>
                  </w:r>
                  <w:r w:rsidR="00DA34E4" w:rsidRPr="00B31F25">
                    <w:rPr>
                      <w:rFonts w:ascii="Times New Roman" w:eastAsia="Times New Roman" w:hAnsi="Times New Roman" w:cs="Times New Roman"/>
                      <w:b w:val="0"/>
                      <w:bCs w:val="0"/>
                      <w:sz w:val="20"/>
                      <w:szCs w:val="20"/>
                      <w:lang w:eastAsia="fr-FR"/>
                    </w:rPr>
                    <w:t xml:space="preserve"> CRAPET ET SALENGRO : Montant de l’autorisation de programme : 12 800 000,00 € - Montant des crédits de paiement : 2017 : 200 000,00 € - 2018 : 2 000 000,00 € - 2019 : 6 400 000,00 €  - 2020 : 3 960 000,00 € - 2021 : 240 000,00 € - Pour les travaux réalisés dans le cadre de ce programme, nous avons obtenu les subventions suivantes : 1 044 616,96 € de la M.E.L – 230 598,00 € de l’Etat, dans le cadre du Fonds de Soutien à l’Investissement Local – 71 125,00 € de l’Agence de l’Eau Artois Picardie – 50 000,00 € de la C.A.F. Après consultation de la commission finances, Monsieur le Maire demande au Conseil Municipal de bien vouloir voter les autorisations de programmes et les crédits de paiement repris ci-dessus. Adopté à l’unanimité.</w:t>
                  </w:r>
                </w:p>
              </w:tc>
            </w:tr>
            <w:tr w:rsidR="00DA34E4" w:rsidRPr="00B31F25" w:rsidTr="00B31F2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134" w:type="dxa"/>
                  <w:noWrap/>
                  <w:hideMark/>
                </w:tcPr>
                <w:p w:rsidR="00DA34E4" w:rsidRPr="00280816" w:rsidRDefault="00DA34E4" w:rsidP="00DA34E4">
                  <w:pPr>
                    <w:spacing w:line="240" w:lineRule="auto"/>
                    <w:jc w:val="both"/>
                    <w:rPr>
                      <w:rFonts w:ascii="Times New Roman" w:eastAsia="Times New Roman" w:hAnsi="Times New Roman" w:cs="Times New Roman"/>
                      <w:b w:val="0"/>
                      <w:sz w:val="20"/>
                      <w:szCs w:val="20"/>
                      <w:lang w:eastAsia="fr-FR"/>
                    </w:rPr>
                  </w:pPr>
                </w:p>
              </w:tc>
            </w:tr>
          </w:tbl>
          <w:p w:rsidR="004D7055" w:rsidRPr="00280816" w:rsidRDefault="004D7055" w:rsidP="00DA34E4">
            <w:pPr>
              <w:spacing w:after="0" w:line="240" w:lineRule="auto"/>
              <w:jc w:val="both"/>
              <w:rPr>
                <w:rFonts w:ascii="Times New Roman" w:eastAsia="Times New Roman" w:hAnsi="Times New Roman" w:cs="Times New Roman"/>
                <w:b/>
                <w:bCs/>
                <w:sz w:val="20"/>
                <w:szCs w:val="20"/>
                <w:lang w:eastAsia="fr-FR"/>
              </w:rPr>
            </w:pPr>
          </w:p>
        </w:tc>
      </w:tr>
      <w:tr w:rsidR="00D46CEE" w:rsidTr="00FA2D1F">
        <w:trPr>
          <w:gridBefore w:val="1"/>
          <w:wBefore w:w="137" w:type="dxa"/>
          <w:trHeight w:val="330"/>
        </w:trPr>
        <w:tc>
          <w:tcPr>
            <w:tcW w:w="9284" w:type="dxa"/>
            <w:gridSpan w:val="2"/>
            <w:noWrap/>
            <w:vAlign w:val="bottom"/>
            <w:hideMark/>
          </w:tcPr>
          <w:p w:rsidR="00D46CEE" w:rsidRDefault="00D46CEE" w:rsidP="00FA2D1F">
            <w:pPr>
              <w:pStyle w:val="Sansinterligne"/>
              <w:spacing w:line="256" w:lineRule="auto"/>
              <w:ind w:left="-75"/>
              <w:jc w:val="both"/>
              <w:rPr>
                <w:rFonts w:ascii="Times New Roman" w:hAnsi="Times New Roman" w:cs="Times New Roman"/>
                <w:sz w:val="20"/>
                <w:szCs w:val="20"/>
                <w:lang w:eastAsia="fr-FR"/>
              </w:rPr>
            </w:pPr>
            <w:r>
              <w:rPr>
                <w:rFonts w:ascii="Times New Roman" w:eastAsia="Times New Roman" w:hAnsi="Times New Roman" w:cs="Times New Roman"/>
                <w:b/>
                <w:sz w:val="20"/>
                <w:szCs w:val="20"/>
              </w:rPr>
              <w:lastRenderedPageBreak/>
              <w:t>2020-09-30/6</w:t>
            </w:r>
            <w:r w:rsidR="00B31F25">
              <w:rPr>
                <w:rFonts w:ascii="Times New Roman" w:eastAsia="Times New Roman" w:hAnsi="Times New Roman" w:cs="Times New Roman"/>
                <w:b/>
                <w:sz w:val="20"/>
                <w:szCs w:val="20"/>
              </w:rPr>
              <w:t xml:space="preserve"> – Budget supplémentaire 2020. </w:t>
            </w:r>
            <w:r w:rsidR="00B31F25">
              <w:rPr>
                <w:rFonts w:ascii="Times New Roman" w:hAnsi="Times New Roman" w:cs="Times New Roman"/>
                <w:sz w:val="20"/>
                <w:szCs w:val="20"/>
                <w:lang w:eastAsia="fr-FR"/>
              </w:rPr>
              <w:t>Vote : Pour : 29</w:t>
            </w:r>
            <w:r w:rsidR="00B31F25" w:rsidRPr="00585A92">
              <w:rPr>
                <w:rFonts w:ascii="Times New Roman" w:hAnsi="Times New Roman" w:cs="Times New Roman"/>
                <w:sz w:val="20"/>
                <w:szCs w:val="20"/>
                <w:lang w:eastAsia="fr-FR"/>
              </w:rPr>
              <w:t xml:space="preserve"> -  Abstention : </w:t>
            </w:r>
            <w:r w:rsidR="00B31F25">
              <w:rPr>
                <w:rFonts w:ascii="Times New Roman" w:hAnsi="Times New Roman" w:cs="Times New Roman"/>
                <w:sz w:val="20"/>
                <w:szCs w:val="20"/>
                <w:lang w:eastAsia="fr-FR"/>
              </w:rPr>
              <w:t>3</w:t>
            </w:r>
            <w:r w:rsidR="00B31F25" w:rsidRPr="00585A92">
              <w:rPr>
                <w:rFonts w:ascii="Times New Roman" w:hAnsi="Times New Roman" w:cs="Times New Roman"/>
                <w:sz w:val="20"/>
                <w:szCs w:val="20"/>
                <w:lang w:eastAsia="fr-FR"/>
              </w:rPr>
              <w:t xml:space="preserve"> – Contre : 0.</w:t>
            </w:r>
          </w:p>
          <w:p w:rsidR="00D46CEE" w:rsidRDefault="00D46CEE" w:rsidP="00D46CEE">
            <w:pPr>
              <w:pStyle w:val="Sansinterligne"/>
              <w:spacing w:line="256" w:lineRule="auto"/>
              <w:ind w:left="-75"/>
              <w:jc w:val="both"/>
              <w:rPr>
                <w:rFonts w:ascii="Times New Roman" w:hAnsi="Times New Roman" w:cs="Times New Roman"/>
                <w:sz w:val="20"/>
                <w:szCs w:val="20"/>
                <w:lang w:eastAsia="fr-FR"/>
              </w:rPr>
            </w:pPr>
          </w:p>
        </w:tc>
      </w:tr>
    </w:tbl>
    <w:p w:rsidR="00D46CEE" w:rsidRDefault="00D46CEE" w:rsidP="00D46CEE">
      <w:pPr>
        <w:pStyle w:val="Sansinterligne"/>
        <w:jc w:val="both"/>
        <w:rPr>
          <w:rFonts w:ascii="Times New Roman" w:hAnsi="Times New Roman" w:cs="Times New Roman"/>
          <w:sz w:val="20"/>
          <w:szCs w:val="20"/>
          <w:lang w:eastAsia="fr-FR"/>
        </w:rPr>
      </w:pPr>
      <w:r>
        <w:rPr>
          <w:rFonts w:ascii="Times New Roman" w:eastAsia="Times New Roman" w:hAnsi="Times New Roman" w:cs="Times New Roman"/>
          <w:b/>
          <w:sz w:val="20"/>
          <w:szCs w:val="20"/>
          <w:lang w:eastAsia="fr-FR"/>
        </w:rPr>
        <w:t>2020-09-30/7 – Budget annexe pour certaines activités culturelle</w:t>
      </w:r>
      <w:r w:rsidR="00B31F25">
        <w:rPr>
          <w:rFonts w:ascii="Times New Roman" w:eastAsia="Times New Roman" w:hAnsi="Times New Roman" w:cs="Times New Roman"/>
          <w:b/>
          <w:sz w:val="20"/>
          <w:szCs w:val="20"/>
          <w:lang w:eastAsia="fr-FR"/>
        </w:rPr>
        <w:t xml:space="preserve">s – Budget supplémentaire 2020. </w:t>
      </w:r>
      <w:r w:rsidR="00B31F25">
        <w:rPr>
          <w:rFonts w:ascii="Times New Roman" w:hAnsi="Times New Roman" w:cs="Times New Roman"/>
          <w:sz w:val="20"/>
          <w:szCs w:val="20"/>
          <w:lang w:eastAsia="fr-FR"/>
        </w:rPr>
        <w:t>Vote : Pour : 29</w:t>
      </w:r>
      <w:r w:rsidR="00B31F25" w:rsidRPr="00585A92">
        <w:rPr>
          <w:rFonts w:ascii="Times New Roman" w:hAnsi="Times New Roman" w:cs="Times New Roman"/>
          <w:sz w:val="20"/>
          <w:szCs w:val="20"/>
          <w:lang w:eastAsia="fr-FR"/>
        </w:rPr>
        <w:t xml:space="preserve"> -  Abstention : </w:t>
      </w:r>
      <w:r w:rsidR="00B31F25">
        <w:rPr>
          <w:rFonts w:ascii="Times New Roman" w:hAnsi="Times New Roman" w:cs="Times New Roman"/>
          <w:sz w:val="20"/>
          <w:szCs w:val="20"/>
          <w:lang w:eastAsia="fr-FR"/>
        </w:rPr>
        <w:t>3</w:t>
      </w:r>
      <w:r w:rsidR="00B31F25" w:rsidRPr="00585A92">
        <w:rPr>
          <w:rFonts w:ascii="Times New Roman" w:hAnsi="Times New Roman" w:cs="Times New Roman"/>
          <w:sz w:val="20"/>
          <w:szCs w:val="20"/>
          <w:lang w:eastAsia="fr-FR"/>
        </w:rPr>
        <w:t xml:space="preserve"> – Contre : 0. </w:t>
      </w:r>
      <w:r>
        <w:rPr>
          <w:rFonts w:ascii="Times New Roman" w:eastAsia="Times New Roman" w:hAnsi="Times New Roman" w:cs="Times New Roman"/>
          <w:b/>
          <w:sz w:val="20"/>
          <w:szCs w:val="20"/>
          <w:lang w:eastAsia="fr-FR"/>
        </w:rPr>
        <w:t xml:space="preserve"> </w:t>
      </w:r>
    </w:p>
    <w:p w:rsidR="00D46CEE" w:rsidRDefault="00D46CEE" w:rsidP="00D46CEE">
      <w:pPr>
        <w:widowControl w:val="0"/>
        <w:suppressAutoHyphens/>
        <w:spacing w:after="0" w:line="240" w:lineRule="auto"/>
        <w:jc w:val="both"/>
        <w:rPr>
          <w:rFonts w:ascii="Times New Roman" w:eastAsia="NSimSun" w:hAnsi="Times New Roman" w:cs="Times New Roman"/>
          <w:kern w:val="2"/>
          <w:sz w:val="20"/>
          <w:szCs w:val="20"/>
          <w:lang w:eastAsia="zh-CN" w:bidi="hi-IN"/>
        </w:rPr>
      </w:pPr>
    </w:p>
    <w:tbl>
      <w:tblPr>
        <w:tblW w:w="9072" w:type="dxa"/>
        <w:tblLayout w:type="fixed"/>
        <w:tblCellMar>
          <w:left w:w="70" w:type="dxa"/>
          <w:right w:w="70" w:type="dxa"/>
        </w:tblCellMar>
        <w:tblLook w:val="04A0" w:firstRow="1" w:lastRow="0" w:firstColumn="1" w:lastColumn="0" w:noHBand="0" w:noVBand="1"/>
      </w:tblPr>
      <w:tblGrid>
        <w:gridCol w:w="142"/>
        <w:gridCol w:w="5670"/>
        <w:gridCol w:w="2832"/>
        <w:gridCol w:w="428"/>
      </w:tblGrid>
      <w:tr w:rsidR="000C3A97" w:rsidRPr="000C3A97" w:rsidTr="000C3A97">
        <w:trPr>
          <w:gridAfter w:val="1"/>
          <w:wAfter w:w="428" w:type="dxa"/>
          <w:trHeight w:val="330"/>
        </w:trPr>
        <w:tc>
          <w:tcPr>
            <w:tcW w:w="8644" w:type="dxa"/>
            <w:gridSpan w:val="3"/>
            <w:tcBorders>
              <w:top w:val="nil"/>
              <w:left w:val="nil"/>
              <w:bottom w:val="nil"/>
              <w:right w:val="nil"/>
            </w:tcBorders>
            <w:shd w:val="clear" w:color="auto" w:fill="auto"/>
            <w:noWrap/>
            <w:vAlign w:val="bottom"/>
            <w:hideMark/>
          </w:tcPr>
          <w:p w:rsidR="000C3A97" w:rsidRPr="000C3A97" w:rsidRDefault="00D46CEE" w:rsidP="000C3A97">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lang w:eastAsia="fr-FR"/>
              </w:rPr>
              <w:t>2020-09-30/</w:t>
            </w:r>
            <w:r w:rsidR="008C2580">
              <w:rPr>
                <w:rFonts w:ascii="Times New Roman" w:eastAsia="Times New Roman" w:hAnsi="Times New Roman" w:cs="Times New Roman"/>
                <w:b/>
                <w:sz w:val="20"/>
                <w:szCs w:val="20"/>
                <w:lang w:eastAsia="fr-FR"/>
              </w:rPr>
              <w:t>8</w:t>
            </w:r>
            <w:r>
              <w:rPr>
                <w:rFonts w:ascii="Times New Roman" w:eastAsia="Times New Roman" w:hAnsi="Times New Roman" w:cs="Times New Roman"/>
                <w:b/>
                <w:sz w:val="20"/>
                <w:szCs w:val="20"/>
                <w:lang w:eastAsia="fr-FR"/>
              </w:rPr>
              <w:t xml:space="preserve"> – Budget 2020 – Subventions aux associations :</w:t>
            </w:r>
            <w:r w:rsidR="00B31F25">
              <w:rPr>
                <w:rFonts w:ascii="Times New Roman" w:eastAsia="Times New Roman" w:hAnsi="Times New Roman" w:cs="Times New Roman"/>
                <w:b/>
                <w:sz w:val="20"/>
                <w:szCs w:val="20"/>
                <w:lang w:eastAsia="fr-FR"/>
              </w:rPr>
              <w:t xml:space="preserve"> </w:t>
            </w:r>
            <w:r w:rsidR="000C3A97" w:rsidRPr="000C3A97">
              <w:rPr>
                <w:rFonts w:ascii="Times New Roman" w:eastAsia="Times New Roman" w:hAnsi="Times New Roman" w:cs="Times New Roman"/>
                <w:sz w:val="20"/>
                <w:szCs w:val="20"/>
                <w:lang w:eastAsia="fr-FR"/>
              </w:rPr>
              <w:t>Après consultation de la commission finances, Monsieur le Maire demande au Conseil Municipal de bien vouloir, dans l</w:t>
            </w:r>
            <w:bookmarkStart w:id="0" w:name="_GoBack"/>
            <w:bookmarkEnd w:id="0"/>
            <w:r w:rsidR="000C3A97" w:rsidRPr="000C3A97">
              <w:rPr>
                <w:rFonts w:ascii="Times New Roman" w:eastAsia="Times New Roman" w:hAnsi="Times New Roman" w:cs="Times New Roman"/>
                <w:sz w:val="20"/>
                <w:szCs w:val="20"/>
                <w:lang w:eastAsia="fr-FR"/>
              </w:rPr>
              <w:t>e cadre du Budget 2020, autoriser le versement des subventions suivantes :</w:t>
            </w:r>
          </w:p>
          <w:p w:rsidR="000C3A97" w:rsidRPr="000C3A97" w:rsidRDefault="000C3A97" w:rsidP="000C3A97">
            <w:pPr>
              <w:spacing w:after="0" w:line="240" w:lineRule="auto"/>
              <w:ind w:firstLine="776"/>
              <w:jc w:val="both"/>
              <w:rPr>
                <w:rFonts w:ascii="Times New Roman" w:eastAsia="Times New Roman" w:hAnsi="Times New Roman" w:cs="Times New Roman"/>
                <w:sz w:val="20"/>
                <w:szCs w:val="20"/>
                <w:lang w:eastAsia="fr-FR"/>
              </w:rPr>
            </w:pPr>
          </w:p>
        </w:tc>
      </w:tr>
      <w:tr w:rsidR="000C3A97" w:rsidRPr="000C3A97" w:rsidTr="000C3A97">
        <w:trPr>
          <w:gridBefore w:val="1"/>
          <w:wBefore w:w="142" w:type="dxa"/>
          <w:trHeight w:val="270"/>
        </w:trPr>
        <w:tc>
          <w:tcPr>
            <w:tcW w:w="5670" w:type="dxa"/>
            <w:tcBorders>
              <w:top w:val="single" w:sz="4" w:space="0" w:color="000000"/>
              <w:left w:val="single" w:sz="4" w:space="0" w:color="000000"/>
              <w:bottom w:val="nil"/>
              <w:right w:val="single" w:sz="4" w:space="0" w:color="000000"/>
            </w:tcBorders>
            <w:shd w:val="clear" w:color="CCCCFF" w:fill="C0C0C0"/>
            <w:noWrap/>
            <w:vAlign w:val="bottom"/>
            <w:hideMark/>
          </w:tcPr>
          <w:p w:rsidR="000C3A97" w:rsidRPr="000C3A97" w:rsidRDefault="000C3A97" w:rsidP="000C3A97">
            <w:pPr>
              <w:spacing w:after="0" w:line="240" w:lineRule="auto"/>
              <w:rPr>
                <w:rFonts w:ascii="Book Antiqua" w:eastAsia="Times New Roman" w:hAnsi="Book Antiqua" w:cs="Arial"/>
                <w:sz w:val="20"/>
                <w:szCs w:val="20"/>
                <w:lang w:eastAsia="fr-FR"/>
              </w:rPr>
            </w:pPr>
            <w:r w:rsidRPr="000C3A97">
              <w:rPr>
                <w:rFonts w:ascii="Book Antiqua" w:eastAsia="Times New Roman" w:hAnsi="Book Antiqua" w:cs="Arial"/>
                <w:sz w:val="20"/>
                <w:szCs w:val="20"/>
                <w:lang w:eastAsia="fr-FR"/>
              </w:rPr>
              <w:t> </w:t>
            </w:r>
          </w:p>
        </w:tc>
        <w:tc>
          <w:tcPr>
            <w:tcW w:w="3260" w:type="dxa"/>
            <w:gridSpan w:val="2"/>
            <w:tcBorders>
              <w:top w:val="single" w:sz="4" w:space="0" w:color="000000"/>
              <w:left w:val="nil"/>
              <w:bottom w:val="nil"/>
              <w:right w:val="single" w:sz="4" w:space="0" w:color="000000"/>
            </w:tcBorders>
            <w:shd w:val="clear" w:color="CCCCFF" w:fill="C0C0C0"/>
            <w:noWrap/>
            <w:vAlign w:val="center"/>
            <w:hideMark/>
          </w:tcPr>
          <w:p w:rsidR="000C3A97" w:rsidRPr="000C3A97" w:rsidRDefault="000C3A97" w:rsidP="000C3A97">
            <w:pPr>
              <w:spacing w:after="0" w:line="240" w:lineRule="auto"/>
              <w:jc w:val="right"/>
              <w:rPr>
                <w:rFonts w:ascii="Book Antiqua" w:eastAsia="Times New Roman" w:hAnsi="Book Antiqua" w:cs="Arial"/>
                <w:sz w:val="20"/>
                <w:szCs w:val="20"/>
                <w:lang w:eastAsia="fr-FR"/>
              </w:rPr>
            </w:pPr>
            <w:r w:rsidRPr="000C3A97">
              <w:rPr>
                <w:rFonts w:ascii="Book Antiqua" w:eastAsia="Times New Roman" w:hAnsi="Book Antiqua" w:cs="Arial"/>
                <w:sz w:val="20"/>
                <w:szCs w:val="20"/>
                <w:lang w:eastAsia="fr-FR"/>
              </w:rPr>
              <w:t> </w:t>
            </w:r>
          </w:p>
        </w:tc>
      </w:tr>
      <w:tr w:rsidR="000C3A97" w:rsidRPr="000C3A97" w:rsidTr="000C3A97">
        <w:trPr>
          <w:gridBefore w:val="1"/>
          <w:wBefore w:w="142" w:type="dxa"/>
          <w:trHeight w:val="330"/>
        </w:trPr>
        <w:tc>
          <w:tcPr>
            <w:tcW w:w="5670" w:type="dxa"/>
            <w:tcBorders>
              <w:top w:val="nil"/>
              <w:left w:val="single" w:sz="4" w:space="0" w:color="000000"/>
              <w:bottom w:val="nil"/>
              <w:right w:val="single" w:sz="4" w:space="0" w:color="000000"/>
            </w:tcBorders>
            <w:shd w:val="clear" w:color="CCCCFF" w:fill="C0C0C0"/>
            <w:noWrap/>
            <w:vAlign w:val="center"/>
            <w:hideMark/>
          </w:tcPr>
          <w:p w:rsidR="000C3A97" w:rsidRPr="000C3A97" w:rsidRDefault="000C3A97" w:rsidP="000C3A97">
            <w:pPr>
              <w:spacing w:after="0" w:line="240" w:lineRule="auto"/>
              <w:jc w:val="center"/>
              <w:rPr>
                <w:rFonts w:ascii="Times New Roman" w:eastAsia="Times New Roman" w:hAnsi="Times New Roman" w:cs="Times New Roman"/>
                <w:b/>
                <w:bCs/>
                <w:sz w:val="20"/>
                <w:szCs w:val="20"/>
                <w:lang w:eastAsia="fr-FR"/>
              </w:rPr>
            </w:pPr>
            <w:r w:rsidRPr="000C3A97">
              <w:rPr>
                <w:rFonts w:ascii="Times New Roman" w:eastAsia="Times New Roman" w:hAnsi="Times New Roman" w:cs="Times New Roman"/>
                <w:b/>
                <w:bCs/>
                <w:sz w:val="20"/>
                <w:szCs w:val="20"/>
                <w:lang w:eastAsia="fr-FR"/>
              </w:rPr>
              <w:t>NOM DE L' ASSOCIATION BENEFICIAIRE</w:t>
            </w:r>
          </w:p>
        </w:tc>
        <w:tc>
          <w:tcPr>
            <w:tcW w:w="3260" w:type="dxa"/>
            <w:gridSpan w:val="2"/>
            <w:tcBorders>
              <w:top w:val="nil"/>
              <w:left w:val="nil"/>
              <w:bottom w:val="nil"/>
              <w:right w:val="single" w:sz="4" w:space="0" w:color="000000"/>
            </w:tcBorders>
            <w:shd w:val="clear" w:color="CCCCFF" w:fill="C0C0C0"/>
            <w:noWrap/>
            <w:vAlign w:val="center"/>
            <w:hideMark/>
          </w:tcPr>
          <w:p w:rsidR="000C3A97" w:rsidRPr="000C3A97" w:rsidRDefault="000C3A97" w:rsidP="000C3A97">
            <w:pPr>
              <w:spacing w:after="0" w:line="240" w:lineRule="auto"/>
              <w:jc w:val="center"/>
              <w:rPr>
                <w:rFonts w:ascii="Times New Roman" w:eastAsia="Times New Roman" w:hAnsi="Times New Roman" w:cs="Times New Roman"/>
                <w:b/>
                <w:bCs/>
                <w:sz w:val="20"/>
                <w:szCs w:val="20"/>
                <w:lang w:eastAsia="fr-FR"/>
              </w:rPr>
            </w:pPr>
            <w:r w:rsidRPr="000C3A97">
              <w:rPr>
                <w:rFonts w:ascii="Times New Roman" w:eastAsia="Times New Roman" w:hAnsi="Times New Roman" w:cs="Times New Roman"/>
                <w:b/>
                <w:bCs/>
                <w:sz w:val="20"/>
                <w:szCs w:val="20"/>
                <w:lang w:eastAsia="fr-FR"/>
              </w:rPr>
              <w:t>MONTANT</w:t>
            </w:r>
          </w:p>
        </w:tc>
      </w:tr>
      <w:tr w:rsidR="000C3A97" w:rsidRPr="000C3A97" w:rsidTr="000C3A97">
        <w:trPr>
          <w:gridBefore w:val="1"/>
          <w:wBefore w:w="142" w:type="dxa"/>
          <w:trHeight w:val="330"/>
        </w:trPr>
        <w:tc>
          <w:tcPr>
            <w:tcW w:w="5670" w:type="dxa"/>
            <w:tcBorders>
              <w:top w:val="nil"/>
              <w:left w:val="single" w:sz="4" w:space="0" w:color="000000"/>
              <w:bottom w:val="single" w:sz="4" w:space="0" w:color="000000"/>
              <w:right w:val="single" w:sz="4" w:space="0" w:color="000000"/>
            </w:tcBorders>
            <w:shd w:val="clear" w:color="CCCCFF" w:fill="C0C0C0"/>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c>
          <w:tcPr>
            <w:tcW w:w="3260" w:type="dxa"/>
            <w:gridSpan w:val="2"/>
            <w:tcBorders>
              <w:top w:val="nil"/>
              <w:left w:val="nil"/>
              <w:bottom w:val="single" w:sz="4" w:space="0" w:color="000000"/>
              <w:right w:val="single" w:sz="4" w:space="0" w:color="000000"/>
            </w:tcBorders>
            <w:shd w:val="clear" w:color="CCCCFF" w:fill="C0C0C0"/>
            <w:noWrap/>
            <w:vAlign w:val="center"/>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27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Union Musicale d'Haubourdin</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23 440,00  </w:t>
            </w:r>
          </w:p>
        </w:tc>
      </w:tr>
      <w:tr w:rsidR="000C3A97" w:rsidRPr="000C3A97" w:rsidTr="000C3A97">
        <w:trPr>
          <w:gridBefore w:val="1"/>
          <w:wBefore w:w="142" w:type="dxa"/>
          <w:trHeight w:val="27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Les Métiers d'Haubourdin</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1 170,00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(anciennement Groupement des Commerçants et Artisans d'Haubourdin)</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Chambre de Métiers et de l'Artisanat du Nord</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600,00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Office de tourisme de l'</w:t>
            </w:r>
            <w:proofErr w:type="spellStart"/>
            <w:r w:rsidRPr="000C3A97">
              <w:rPr>
                <w:rFonts w:ascii="Times New Roman" w:eastAsia="Times New Roman" w:hAnsi="Times New Roman" w:cs="Times New Roman"/>
                <w:sz w:val="20"/>
                <w:szCs w:val="20"/>
                <w:lang w:eastAsia="fr-FR"/>
              </w:rPr>
              <w:t>Armentièrois</w:t>
            </w:r>
            <w:proofErr w:type="spellEnd"/>
            <w:r w:rsidRPr="000C3A97">
              <w:rPr>
                <w:rFonts w:ascii="Times New Roman" w:eastAsia="Times New Roman" w:hAnsi="Times New Roman" w:cs="Times New Roman"/>
                <w:sz w:val="20"/>
                <w:szCs w:val="20"/>
                <w:lang w:eastAsia="fr-FR"/>
              </w:rPr>
              <w:t xml:space="preserve"> et des </w:t>
            </w:r>
            <w:proofErr w:type="spellStart"/>
            <w:r w:rsidRPr="000C3A97">
              <w:rPr>
                <w:rFonts w:ascii="Times New Roman" w:eastAsia="Times New Roman" w:hAnsi="Times New Roman" w:cs="Times New Roman"/>
                <w:sz w:val="20"/>
                <w:szCs w:val="20"/>
                <w:lang w:eastAsia="fr-FR"/>
              </w:rPr>
              <w:t>Weppes</w:t>
            </w:r>
            <w:proofErr w:type="spellEnd"/>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365,00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(La subvention de 365,00 € pour l'Office de Tourisme des </w:t>
            </w:r>
            <w:proofErr w:type="spellStart"/>
            <w:r w:rsidRPr="000C3A97">
              <w:rPr>
                <w:rFonts w:ascii="Times New Roman" w:eastAsia="Times New Roman" w:hAnsi="Times New Roman" w:cs="Times New Roman"/>
                <w:sz w:val="20"/>
                <w:szCs w:val="20"/>
                <w:lang w:eastAsia="fr-FR"/>
              </w:rPr>
              <w:t>Weppes</w:t>
            </w:r>
            <w:proofErr w:type="spellEnd"/>
            <w:r w:rsidRPr="000C3A97">
              <w:rPr>
                <w:rFonts w:ascii="Times New Roman" w:eastAsia="Times New Roman" w:hAnsi="Times New Roman" w:cs="Times New Roman"/>
                <w:sz w:val="20"/>
                <w:szCs w:val="20"/>
                <w:lang w:eastAsia="fr-FR"/>
              </w:rPr>
              <w:t>,</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inscrite dans la délibération du 24 juin 2020 est annulée)</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Association Animation Loisir Hôpital</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285,00  </w:t>
            </w:r>
          </w:p>
        </w:tc>
      </w:tr>
      <w:tr w:rsidR="000C3A97" w:rsidRPr="000C3A97" w:rsidTr="000C3A97">
        <w:trPr>
          <w:gridBefore w:val="1"/>
          <w:wBefore w:w="142" w:type="dxa"/>
          <w:trHeight w:val="300"/>
        </w:trPr>
        <w:tc>
          <w:tcPr>
            <w:tcW w:w="5670" w:type="dxa"/>
            <w:tcBorders>
              <w:top w:val="nil"/>
              <w:left w:val="single" w:sz="4" w:space="0" w:color="000000"/>
              <w:bottom w:val="nil"/>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c>
          <w:tcPr>
            <w:tcW w:w="3260" w:type="dxa"/>
            <w:gridSpan w:val="2"/>
            <w:tcBorders>
              <w:top w:val="nil"/>
              <w:left w:val="nil"/>
              <w:bottom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300"/>
        </w:trPr>
        <w:tc>
          <w:tcPr>
            <w:tcW w:w="5670" w:type="dxa"/>
            <w:tcBorders>
              <w:top w:val="nil"/>
              <w:left w:val="single" w:sz="4" w:space="0" w:color="000000"/>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w:t>
            </w:r>
            <w:r w:rsidRPr="000C3A97">
              <w:rPr>
                <w:rFonts w:ascii="Times New Roman" w:eastAsia="Times New Roman" w:hAnsi="Times New Roman" w:cs="Times New Roman"/>
                <w:sz w:val="20"/>
                <w:szCs w:val="20"/>
                <w:u w:val="single"/>
                <w:lang w:eastAsia="fr-FR"/>
              </w:rPr>
              <w:t>Dans le cadre du Fonds de Participation des Habitants</w:t>
            </w:r>
          </w:p>
        </w:tc>
        <w:tc>
          <w:tcPr>
            <w:tcW w:w="3260" w:type="dxa"/>
            <w:gridSpan w:val="2"/>
            <w:tcBorders>
              <w:top w:val="nil"/>
              <w:left w:val="nil"/>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w:t>
            </w:r>
          </w:p>
        </w:tc>
      </w:tr>
      <w:tr w:rsidR="000C3A97" w:rsidRPr="000C3A97" w:rsidTr="000C3A97">
        <w:trPr>
          <w:gridBefore w:val="1"/>
          <w:wBefore w:w="142" w:type="dxa"/>
          <w:trHeight w:val="300"/>
        </w:trPr>
        <w:tc>
          <w:tcPr>
            <w:tcW w:w="5670" w:type="dxa"/>
            <w:tcBorders>
              <w:top w:val="nil"/>
              <w:left w:val="single" w:sz="4" w:space="0" w:color="000000"/>
              <w:bottom w:val="single" w:sz="4" w:space="0" w:color="auto"/>
              <w:right w:val="single" w:sz="4" w:space="0" w:color="000000"/>
            </w:tcBorders>
            <w:shd w:val="clear" w:color="auto" w:fill="auto"/>
            <w:noWrap/>
            <w:vAlign w:val="bottom"/>
            <w:hideMark/>
          </w:tcPr>
          <w:p w:rsidR="000C3A97" w:rsidRPr="000C3A97" w:rsidRDefault="000C3A97" w:rsidP="000C3A97">
            <w:pPr>
              <w:spacing w:after="0" w:line="240" w:lineRule="auto"/>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 Fonds de Participation des Habitants Haubourdin</w:t>
            </w:r>
          </w:p>
        </w:tc>
        <w:tc>
          <w:tcPr>
            <w:tcW w:w="3260" w:type="dxa"/>
            <w:gridSpan w:val="2"/>
            <w:tcBorders>
              <w:top w:val="nil"/>
              <w:left w:val="nil"/>
              <w:bottom w:val="single" w:sz="4" w:space="0" w:color="auto"/>
              <w:right w:val="single" w:sz="4" w:space="0" w:color="000000"/>
            </w:tcBorders>
            <w:shd w:val="clear" w:color="auto" w:fill="auto"/>
            <w:noWrap/>
            <w:vAlign w:val="bottom"/>
            <w:hideMark/>
          </w:tcPr>
          <w:p w:rsidR="000C3A97" w:rsidRPr="000C3A97" w:rsidRDefault="000C3A97" w:rsidP="000C3A97">
            <w:pPr>
              <w:spacing w:after="0" w:line="240" w:lineRule="auto"/>
              <w:jc w:val="right"/>
              <w:rPr>
                <w:rFonts w:ascii="Times New Roman" w:eastAsia="Times New Roman" w:hAnsi="Times New Roman" w:cs="Times New Roman"/>
                <w:sz w:val="20"/>
                <w:szCs w:val="20"/>
                <w:lang w:eastAsia="fr-FR"/>
              </w:rPr>
            </w:pPr>
            <w:r w:rsidRPr="000C3A97">
              <w:rPr>
                <w:rFonts w:ascii="Times New Roman" w:eastAsia="Times New Roman" w:hAnsi="Times New Roman" w:cs="Times New Roman"/>
                <w:sz w:val="20"/>
                <w:szCs w:val="20"/>
                <w:lang w:eastAsia="fr-FR"/>
              </w:rPr>
              <w:t xml:space="preserve">3 500,00  </w:t>
            </w:r>
          </w:p>
        </w:tc>
      </w:tr>
      <w:tr w:rsidR="000C3A97" w:rsidRPr="000C3A97" w:rsidTr="00F10E72">
        <w:trPr>
          <w:gridBefore w:val="1"/>
          <w:wBefore w:w="142" w:type="dxa"/>
          <w:trHeight w:val="270"/>
        </w:trPr>
        <w:tc>
          <w:tcPr>
            <w:tcW w:w="8930" w:type="dxa"/>
            <w:gridSpan w:val="3"/>
            <w:tcBorders>
              <w:top w:val="single" w:sz="4" w:space="0" w:color="auto"/>
              <w:left w:val="nil"/>
              <w:bottom w:val="nil"/>
              <w:right w:val="nil"/>
            </w:tcBorders>
            <w:shd w:val="clear" w:color="auto" w:fill="auto"/>
            <w:noWrap/>
            <w:vAlign w:val="bottom"/>
            <w:hideMark/>
          </w:tcPr>
          <w:p w:rsidR="000C3A97" w:rsidRPr="000C3A97" w:rsidRDefault="000C3A97" w:rsidP="000C3A97">
            <w:pPr>
              <w:spacing w:after="0" w:line="240" w:lineRule="auto"/>
              <w:ind w:left="-915"/>
              <w:rPr>
                <w:rFonts w:ascii="Times New Roman" w:eastAsia="Times New Roman" w:hAnsi="Times New Roman" w:cs="Times New Roman"/>
                <w:sz w:val="20"/>
                <w:szCs w:val="20"/>
                <w:lang w:eastAsia="fr-FR"/>
              </w:rPr>
            </w:pPr>
          </w:p>
          <w:p w:rsidR="0096455C" w:rsidRPr="000C3A97" w:rsidRDefault="000C3A97" w:rsidP="000C3A97">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Messieurs Éric LECLERCQ et Yannick LE CLAIRE ne </w:t>
            </w:r>
            <w:proofErr w:type="gramStart"/>
            <w:r w:rsidR="0096455C">
              <w:rPr>
                <w:rFonts w:ascii="Times New Roman" w:eastAsia="Times New Roman" w:hAnsi="Times New Roman" w:cs="Times New Roman"/>
                <w:sz w:val="20"/>
                <w:szCs w:val="20"/>
                <w:lang w:eastAsia="fr-FR"/>
              </w:rPr>
              <w:t>participent</w:t>
            </w:r>
            <w:proofErr w:type="gramEnd"/>
            <w:r>
              <w:rPr>
                <w:rFonts w:ascii="Times New Roman" w:eastAsia="Times New Roman" w:hAnsi="Times New Roman" w:cs="Times New Roman"/>
                <w:sz w:val="20"/>
                <w:szCs w:val="20"/>
                <w:lang w:eastAsia="fr-FR"/>
              </w:rPr>
              <w:t xml:space="preserve"> pas au vote.</w:t>
            </w:r>
            <w:r w:rsidR="0096455C">
              <w:rPr>
                <w:rFonts w:ascii="Times New Roman" w:eastAsia="Times New Roman" w:hAnsi="Times New Roman" w:cs="Times New Roman"/>
                <w:sz w:val="20"/>
                <w:szCs w:val="20"/>
                <w:lang w:eastAsia="fr-FR"/>
              </w:rPr>
              <w:t xml:space="preserve"> Adopté à l’unanimité.</w:t>
            </w:r>
          </w:p>
          <w:p w:rsidR="000C3A97" w:rsidRPr="000C3A97" w:rsidRDefault="000C3A97" w:rsidP="000C3A97">
            <w:pPr>
              <w:spacing w:after="0" w:line="240" w:lineRule="auto"/>
              <w:rPr>
                <w:rFonts w:ascii="Times New Roman" w:eastAsia="Times New Roman" w:hAnsi="Times New Roman" w:cs="Times New Roman"/>
                <w:sz w:val="20"/>
                <w:szCs w:val="20"/>
                <w:lang w:eastAsia="fr-FR"/>
              </w:rPr>
            </w:pPr>
          </w:p>
        </w:tc>
      </w:tr>
      <w:tr w:rsidR="00D46CEE" w:rsidRPr="000C3A97" w:rsidTr="00D46CEE">
        <w:trPr>
          <w:trHeight w:val="330"/>
        </w:trPr>
        <w:tc>
          <w:tcPr>
            <w:tcW w:w="9072" w:type="dxa"/>
            <w:gridSpan w:val="4"/>
            <w:noWrap/>
            <w:vAlign w:val="bottom"/>
            <w:hideMark/>
          </w:tcPr>
          <w:p w:rsidR="000C3A97" w:rsidRPr="000C3A97" w:rsidRDefault="008C2580" w:rsidP="000C3A97">
            <w:pPr>
              <w:suppressAutoHyphens/>
              <w:jc w:val="both"/>
              <w:rPr>
                <w:rFonts w:ascii="Times New Roman" w:eastAsia="Times New Roman" w:hAnsi="Times New Roman" w:cs="Times New Roman"/>
                <w:sz w:val="20"/>
                <w:szCs w:val="20"/>
                <w:lang w:eastAsia="zh-CN"/>
              </w:rPr>
            </w:pPr>
            <w:r w:rsidRPr="000C3A97">
              <w:rPr>
                <w:rFonts w:ascii="Times New Roman" w:hAnsi="Times New Roman" w:cs="Times New Roman"/>
                <w:b/>
                <w:sz w:val="20"/>
                <w:szCs w:val="20"/>
                <w:lang w:eastAsia="fr-FR"/>
              </w:rPr>
              <w:t>2020-09</w:t>
            </w:r>
            <w:r w:rsidR="00D46CEE" w:rsidRPr="000C3A97">
              <w:rPr>
                <w:rFonts w:ascii="Times New Roman" w:hAnsi="Times New Roman" w:cs="Times New Roman"/>
                <w:b/>
                <w:sz w:val="20"/>
                <w:szCs w:val="20"/>
                <w:lang w:eastAsia="fr-FR"/>
              </w:rPr>
              <w:t>-</w:t>
            </w:r>
            <w:r w:rsidRPr="000C3A97">
              <w:rPr>
                <w:rFonts w:ascii="Times New Roman" w:hAnsi="Times New Roman" w:cs="Times New Roman"/>
                <w:b/>
                <w:sz w:val="20"/>
                <w:szCs w:val="20"/>
                <w:lang w:eastAsia="fr-FR"/>
              </w:rPr>
              <w:t>30</w:t>
            </w:r>
            <w:r w:rsidR="00D46CEE" w:rsidRPr="000C3A97">
              <w:rPr>
                <w:rFonts w:ascii="Times New Roman" w:hAnsi="Times New Roman" w:cs="Times New Roman"/>
                <w:b/>
                <w:sz w:val="20"/>
                <w:szCs w:val="20"/>
                <w:lang w:eastAsia="fr-FR"/>
              </w:rPr>
              <w:t>/</w:t>
            </w:r>
            <w:r w:rsidRPr="000C3A97">
              <w:rPr>
                <w:rFonts w:ascii="Times New Roman" w:hAnsi="Times New Roman" w:cs="Times New Roman"/>
                <w:b/>
                <w:sz w:val="20"/>
                <w:szCs w:val="20"/>
                <w:lang w:eastAsia="fr-FR"/>
              </w:rPr>
              <w:t xml:space="preserve">9 – Admission en créances </w:t>
            </w:r>
            <w:proofErr w:type="spellStart"/>
            <w:r w:rsidRPr="000C3A97">
              <w:rPr>
                <w:rFonts w:ascii="Times New Roman" w:hAnsi="Times New Roman" w:cs="Times New Roman"/>
                <w:b/>
                <w:sz w:val="20"/>
                <w:szCs w:val="20"/>
                <w:lang w:eastAsia="fr-FR"/>
              </w:rPr>
              <w:t>irrecouvrables</w:t>
            </w:r>
            <w:proofErr w:type="spellEnd"/>
            <w:r w:rsidRPr="000C3A97">
              <w:rPr>
                <w:rFonts w:ascii="Times New Roman" w:hAnsi="Times New Roman" w:cs="Times New Roman"/>
                <w:b/>
                <w:sz w:val="20"/>
                <w:szCs w:val="20"/>
                <w:lang w:eastAsia="fr-FR"/>
              </w:rPr>
              <w:t xml:space="preserve"> : </w:t>
            </w:r>
            <w:r w:rsidR="000C3A97" w:rsidRPr="000C3A97">
              <w:rPr>
                <w:rFonts w:ascii="Times New Roman" w:eastAsia="Times New Roman" w:hAnsi="Times New Roman" w:cs="Times New Roman"/>
                <w:sz w:val="20"/>
                <w:szCs w:val="20"/>
                <w:lang w:eastAsia="zh-CN"/>
              </w:rPr>
              <w:t xml:space="preserve">Après consultation de la Commission Finances, Monsieur le Maire demande au Conseil Municipal de bien vouloir autoriser l’admission en créances </w:t>
            </w:r>
            <w:proofErr w:type="spellStart"/>
            <w:r w:rsidR="000C3A97" w:rsidRPr="000C3A97">
              <w:rPr>
                <w:rFonts w:ascii="Times New Roman" w:eastAsia="Times New Roman" w:hAnsi="Times New Roman" w:cs="Times New Roman"/>
                <w:sz w:val="20"/>
                <w:szCs w:val="20"/>
                <w:lang w:eastAsia="zh-CN"/>
              </w:rPr>
              <w:t>irrecouvrables</w:t>
            </w:r>
            <w:proofErr w:type="spellEnd"/>
            <w:r w:rsidR="000C3A97" w:rsidRPr="000C3A97">
              <w:rPr>
                <w:rFonts w:ascii="Times New Roman" w:eastAsia="Times New Roman" w:hAnsi="Times New Roman" w:cs="Times New Roman"/>
                <w:sz w:val="20"/>
                <w:szCs w:val="20"/>
                <w:lang w:eastAsia="zh-CN"/>
              </w:rPr>
              <w:t xml:space="preserve"> des titres de recettes repris sur les états ci-joints, pour un montant total de 943,71 € :</w:t>
            </w:r>
            <w:r w:rsidR="000C3A97">
              <w:rPr>
                <w:rFonts w:ascii="Times New Roman" w:eastAsia="Times New Roman" w:hAnsi="Times New Roman" w:cs="Times New Roman"/>
                <w:sz w:val="20"/>
                <w:szCs w:val="20"/>
                <w:lang w:eastAsia="zh-CN"/>
              </w:rPr>
              <w:t xml:space="preserve"> </w:t>
            </w:r>
            <w:r w:rsidR="000C3A97" w:rsidRPr="000C3A97">
              <w:rPr>
                <w:rFonts w:ascii="Times New Roman" w:eastAsia="Times New Roman" w:hAnsi="Times New Roman" w:cs="Times New Roman"/>
                <w:sz w:val="20"/>
                <w:szCs w:val="20"/>
                <w:u w:val="single"/>
                <w:lang w:eastAsia="zh-CN"/>
              </w:rPr>
              <w:t>Liste n°4225940232/2020</w:t>
            </w:r>
            <w:r w:rsidR="00D960B1">
              <w:rPr>
                <w:rFonts w:ascii="Times New Roman" w:eastAsia="Times New Roman" w:hAnsi="Times New Roman" w:cs="Times New Roman"/>
                <w:sz w:val="20"/>
                <w:szCs w:val="20"/>
                <w:lang w:eastAsia="zh-CN"/>
              </w:rPr>
              <w:t xml:space="preserve"> </w:t>
            </w:r>
            <w:r w:rsidR="000C3A97">
              <w:rPr>
                <w:rFonts w:ascii="Times New Roman" w:eastAsia="Times New Roman" w:hAnsi="Times New Roman" w:cs="Times New Roman"/>
                <w:sz w:val="20"/>
                <w:szCs w:val="20"/>
                <w:lang w:eastAsia="zh-CN"/>
              </w:rPr>
              <w:t xml:space="preserve">- </w:t>
            </w:r>
            <w:r w:rsidR="000C3A97" w:rsidRPr="000C3A97">
              <w:rPr>
                <w:rFonts w:ascii="Times New Roman" w:eastAsia="Times New Roman" w:hAnsi="Times New Roman" w:cs="Times New Roman"/>
                <w:sz w:val="20"/>
                <w:szCs w:val="20"/>
                <w:lang w:eastAsia="zh-CN"/>
              </w:rPr>
              <w:t>Compte 6542 - Créances éteintes : 943,71 €</w:t>
            </w:r>
            <w:r w:rsidR="00D960B1">
              <w:rPr>
                <w:rFonts w:ascii="Times New Roman" w:eastAsia="Times New Roman" w:hAnsi="Times New Roman" w:cs="Times New Roman"/>
                <w:sz w:val="20"/>
                <w:szCs w:val="20"/>
                <w:lang w:eastAsia="zh-CN"/>
              </w:rPr>
              <w:t>. Adopté à l’unanimité.</w:t>
            </w:r>
          </w:p>
          <w:p w:rsidR="008C2580" w:rsidRPr="000C3A97" w:rsidRDefault="008C2580" w:rsidP="008C2580">
            <w:pPr>
              <w:pStyle w:val="Sansinterligne"/>
              <w:ind w:left="-75"/>
              <w:rPr>
                <w:rFonts w:ascii="Times New Roman" w:eastAsia="Arial Unicode MS" w:hAnsi="Times New Roman" w:cs="Times New Roman"/>
                <w:b/>
                <w:kern w:val="2"/>
                <w:sz w:val="20"/>
                <w:szCs w:val="20"/>
                <w:lang w:eastAsia="zh-CN"/>
              </w:rPr>
            </w:pPr>
          </w:p>
        </w:tc>
      </w:tr>
    </w:tbl>
    <w:p w:rsidR="00D960B1" w:rsidRPr="00D960B1" w:rsidRDefault="008C2580" w:rsidP="00D960B1">
      <w:pPr>
        <w:widowControl w:val="0"/>
        <w:suppressAutoHyphens/>
        <w:jc w:val="both"/>
        <w:rPr>
          <w:rFonts w:ascii="Times New Roman" w:eastAsia="Lucida Sans Unicode" w:hAnsi="Times New Roman" w:cs="Times New Roman"/>
          <w:kern w:val="2"/>
          <w:sz w:val="20"/>
          <w:szCs w:val="20"/>
          <w:lang w:eastAsia="zh-CN"/>
        </w:rPr>
      </w:pPr>
      <w:r w:rsidRPr="00D960B1">
        <w:rPr>
          <w:rFonts w:ascii="Times New Roman" w:hAnsi="Times New Roman" w:cs="Times New Roman"/>
          <w:b/>
          <w:sz w:val="20"/>
          <w:szCs w:val="20"/>
          <w:lang w:eastAsia="fr-FR"/>
        </w:rPr>
        <w:t>2020-09</w:t>
      </w:r>
      <w:r w:rsidR="00D46CEE" w:rsidRPr="00D960B1">
        <w:rPr>
          <w:rFonts w:ascii="Times New Roman" w:hAnsi="Times New Roman" w:cs="Times New Roman"/>
          <w:b/>
          <w:sz w:val="20"/>
          <w:szCs w:val="20"/>
          <w:lang w:eastAsia="fr-FR"/>
        </w:rPr>
        <w:t>-</w:t>
      </w:r>
      <w:r w:rsidRPr="00D960B1">
        <w:rPr>
          <w:rFonts w:ascii="Times New Roman" w:hAnsi="Times New Roman" w:cs="Times New Roman"/>
          <w:b/>
          <w:sz w:val="20"/>
          <w:szCs w:val="20"/>
          <w:lang w:eastAsia="fr-FR"/>
        </w:rPr>
        <w:t>30/10 – Tarifs des locations de salles :</w:t>
      </w:r>
      <w:r w:rsidR="00D960B1" w:rsidRPr="00D960B1">
        <w:rPr>
          <w:rFonts w:ascii="Times New Roman" w:hAnsi="Times New Roman" w:cs="Times New Roman"/>
          <w:b/>
          <w:sz w:val="20"/>
          <w:szCs w:val="20"/>
          <w:lang w:eastAsia="fr-FR"/>
        </w:rPr>
        <w:t xml:space="preserve"> </w:t>
      </w:r>
      <w:r w:rsidR="00D960B1" w:rsidRPr="00D960B1">
        <w:rPr>
          <w:rFonts w:ascii="Times New Roman" w:eastAsia="Lucida Sans Unicode" w:hAnsi="Times New Roman" w:cs="Tahoma"/>
          <w:kern w:val="2"/>
          <w:sz w:val="20"/>
          <w:szCs w:val="20"/>
          <w:lang w:eastAsia="fr-FR"/>
        </w:rPr>
        <w:t>En préambule, il est rappelé que les capacités (en réunion et en repas) précisées dans les délibérations concernant les locations de salles, sont des capacités maximales en période “normale”. Elles peuvent dans certaines circonstances, comme la crise sanitaire que nous connaissons actuellement, être diminuées.</w:t>
      </w:r>
      <w:r w:rsidR="00D960B1">
        <w:rPr>
          <w:rFonts w:ascii="Times New Roman" w:eastAsia="Lucida Sans Unicode" w:hAnsi="Times New Roman" w:cs="Tahoma"/>
          <w:kern w:val="2"/>
          <w:sz w:val="20"/>
          <w:szCs w:val="20"/>
          <w:lang w:eastAsia="fr-FR"/>
        </w:rPr>
        <w:t xml:space="preserve"> </w:t>
      </w:r>
      <w:r w:rsidR="00D960B1" w:rsidRPr="00D960B1">
        <w:rPr>
          <w:rFonts w:ascii="Times New Roman" w:eastAsia="Lucida Sans Unicode" w:hAnsi="Times New Roman" w:cs="Tahoma"/>
          <w:kern w:val="2"/>
          <w:sz w:val="20"/>
          <w:szCs w:val="20"/>
          <w:lang w:eastAsia="fr-FR"/>
        </w:rPr>
        <w:t>Par</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délibération</w:t>
      </w:r>
      <w:r w:rsidR="00D960B1" w:rsidRPr="00D960B1">
        <w:rPr>
          <w:rFonts w:ascii="Times New Roman" w:eastAsia="Times New Roman" w:hAnsi="Times New Roman" w:cs="Times New Roman"/>
          <w:kern w:val="2"/>
          <w:sz w:val="20"/>
          <w:szCs w:val="20"/>
          <w:lang w:eastAsia="fr-FR"/>
        </w:rPr>
        <w:t xml:space="preserve"> en date </w:t>
      </w:r>
      <w:r w:rsidR="00D960B1" w:rsidRPr="00D960B1">
        <w:rPr>
          <w:rFonts w:ascii="Times New Roman" w:eastAsia="Lucida Sans Unicode" w:hAnsi="Times New Roman" w:cs="Times New Roman"/>
          <w:kern w:val="2"/>
          <w:sz w:val="20"/>
          <w:szCs w:val="20"/>
          <w:lang w:eastAsia="fr-FR"/>
        </w:rPr>
        <w:t>du</w:t>
      </w:r>
      <w:r w:rsidR="00D960B1" w:rsidRPr="00D960B1">
        <w:rPr>
          <w:rFonts w:ascii="Times New Roman" w:eastAsia="Times New Roman" w:hAnsi="Times New Roman" w:cs="Times New Roman"/>
          <w:kern w:val="2"/>
          <w:sz w:val="20"/>
          <w:szCs w:val="20"/>
          <w:lang w:eastAsia="fr-FR"/>
        </w:rPr>
        <w:t xml:space="preserve"> 2</w:t>
      </w:r>
      <w:r w:rsidR="00D960B1" w:rsidRPr="00D960B1">
        <w:rPr>
          <w:rFonts w:ascii="Times New Roman" w:eastAsia="Lucida Sans Unicode" w:hAnsi="Times New Roman" w:cs="Times New Roman"/>
          <w:kern w:val="2"/>
          <w:sz w:val="20"/>
          <w:szCs w:val="20"/>
          <w:lang w:eastAsia="fr-FR"/>
        </w:rPr>
        <w:t>5</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septembre</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2019</w:t>
      </w:r>
      <w:r w:rsidR="00D960B1" w:rsidRPr="00D960B1">
        <w:rPr>
          <w:rFonts w:ascii="Times New Roman" w:eastAsia="Lucida Sans Unicode" w:hAnsi="Times New Roman" w:cs="Tahoma"/>
          <w:kern w:val="2"/>
          <w:sz w:val="20"/>
          <w:szCs w:val="20"/>
          <w:lang w:eastAsia="fr-FR"/>
        </w:rPr>
        <w:t>,</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le</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Conseil</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Municipal</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a</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fixé</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les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tarifs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lastRenderedPageBreak/>
        <w:t>actuellement</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applicables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pour</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les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locations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des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salles</w:t>
      </w:r>
      <w:r w:rsidR="00D960B1" w:rsidRPr="00D960B1">
        <w:rPr>
          <w:rFonts w:ascii="Times New Roman" w:eastAsia="Times New Roman" w:hAnsi="Times New Roman" w:cs="Times New Roman"/>
          <w:kern w:val="2"/>
          <w:sz w:val="20"/>
          <w:szCs w:val="20"/>
          <w:lang w:eastAsia="fr-FR"/>
        </w:rPr>
        <w:t xml:space="preserve"> municipales</w:t>
      </w:r>
      <w:r w:rsidR="00D960B1" w:rsidRPr="00D960B1">
        <w:rPr>
          <w:rFonts w:ascii="Times New Roman" w:eastAsia="Lucida Sans Unicode" w:hAnsi="Times New Roman" w:cs="Times New Roman"/>
          <w:kern w:val="2"/>
          <w:sz w:val="20"/>
          <w:szCs w:val="20"/>
          <w:lang w:eastAsia="fr-FR"/>
        </w:rPr>
        <w:t>.</w:t>
      </w:r>
      <w:r w:rsidR="00D960B1">
        <w:rPr>
          <w:rFonts w:ascii="Times New Roman" w:eastAsia="Lucida Sans Unicode"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Après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consultation</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de</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la</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commission</w:t>
      </w:r>
      <w:r w:rsidR="00D960B1" w:rsidRPr="00D960B1">
        <w:rPr>
          <w:rFonts w:ascii="Times New Roman" w:eastAsia="Times New Roman" w:hAnsi="Times New Roman" w:cs="Times New Roman"/>
          <w:kern w:val="2"/>
          <w:sz w:val="20"/>
          <w:szCs w:val="20"/>
          <w:lang w:eastAsia="fr-FR"/>
        </w:rPr>
        <w:t xml:space="preserve"> F</w:t>
      </w:r>
      <w:r w:rsidR="00D960B1" w:rsidRPr="00D960B1">
        <w:rPr>
          <w:rFonts w:ascii="Times New Roman" w:eastAsia="Lucida Sans Unicode" w:hAnsi="Times New Roman" w:cs="Times New Roman"/>
          <w:kern w:val="2"/>
          <w:sz w:val="20"/>
          <w:szCs w:val="20"/>
          <w:lang w:eastAsia="fr-FR"/>
        </w:rPr>
        <w:t>inances,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Monsieur</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le</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Maire</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propose</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d</w:t>
      </w:r>
      <w:r w:rsidR="00D960B1" w:rsidRPr="00D960B1">
        <w:rPr>
          <w:rFonts w:ascii="Times New Roman" w:eastAsia="Times New Roman" w:hAnsi="Times New Roman" w:cs="Times New Roman"/>
          <w:kern w:val="2"/>
          <w:sz w:val="20"/>
          <w:szCs w:val="20"/>
          <w:lang w:eastAsia="fr-FR"/>
        </w:rPr>
        <w:t>’</w:t>
      </w:r>
      <w:r w:rsidR="00D960B1" w:rsidRPr="00D960B1">
        <w:rPr>
          <w:rFonts w:ascii="Times New Roman" w:eastAsia="Lucida Sans Unicode" w:hAnsi="Times New Roman" w:cs="Times New Roman"/>
          <w:kern w:val="2"/>
          <w:sz w:val="20"/>
          <w:szCs w:val="20"/>
          <w:lang w:eastAsia="fr-FR"/>
        </w:rPr>
        <w:t>appliquer,</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à</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compter</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du</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1er</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janvier</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2021</w:t>
      </w:r>
      <w:r w:rsidR="00D960B1" w:rsidRPr="00D960B1">
        <w:rPr>
          <w:rFonts w:ascii="Times New Roman" w:eastAsia="Lucida Sans Unicode" w:hAnsi="Times New Roman" w:cs="Tahoma"/>
          <w:kern w:val="2"/>
          <w:sz w:val="20"/>
          <w:szCs w:val="20"/>
          <w:lang w:eastAsia="fr-FR"/>
        </w:rPr>
        <w:t>,</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les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tarifs</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de</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Lucida Sans Unicode" w:hAnsi="Times New Roman" w:cs="Times New Roman"/>
          <w:kern w:val="2"/>
          <w:sz w:val="20"/>
          <w:szCs w:val="20"/>
          <w:lang w:eastAsia="fr-FR"/>
        </w:rPr>
        <w:t>location</w:t>
      </w:r>
      <w:r w:rsidR="00D960B1" w:rsidRPr="00D960B1">
        <w:rPr>
          <w:rFonts w:ascii="Times New Roman" w:eastAsia="Times New Roman" w:hAnsi="Times New Roman" w:cs="Times New Roman"/>
          <w:kern w:val="2"/>
          <w:sz w:val="20"/>
          <w:szCs w:val="20"/>
          <w:lang w:eastAsia="fr-FR"/>
        </w:rPr>
        <w:t xml:space="preserve">. </w:t>
      </w:r>
      <w:r w:rsidR="00D960B1" w:rsidRPr="00D960B1">
        <w:rPr>
          <w:rFonts w:ascii="Times New Roman" w:eastAsia="Times New Roman" w:hAnsi="Times New Roman" w:cs="Times New Roman"/>
          <w:color w:val="000000"/>
          <w:sz w:val="20"/>
          <w:szCs w:val="20"/>
          <w:lang w:eastAsia="zh-CN"/>
        </w:rPr>
        <w:t>Après consultation de la commission finances, Monsieur le Maire demande au Conseil Municipal de bien vouloir autoriser l’application de ces tarifs et dispositions.</w:t>
      </w:r>
    </w:p>
    <w:p w:rsidR="00D960B1" w:rsidRPr="00D960B1" w:rsidRDefault="008C2580" w:rsidP="00D960B1">
      <w:pPr>
        <w:pStyle w:val="Sansinterligne"/>
        <w:rPr>
          <w:rFonts w:ascii="Times New Roman" w:hAnsi="Times New Roman" w:cs="Times New Roman"/>
          <w:sz w:val="20"/>
          <w:szCs w:val="20"/>
          <w:lang w:eastAsia="zh-CN" w:bidi="hi-IN"/>
        </w:rPr>
      </w:pPr>
      <w:r w:rsidRPr="00D960B1">
        <w:rPr>
          <w:rFonts w:ascii="Times New Roman" w:hAnsi="Times New Roman" w:cs="Times New Roman"/>
          <w:b/>
          <w:sz w:val="20"/>
          <w:szCs w:val="20"/>
          <w:lang w:eastAsia="fr-FR"/>
        </w:rPr>
        <w:t>2020-09</w:t>
      </w:r>
      <w:r w:rsidR="00D46CEE" w:rsidRPr="00D960B1">
        <w:rPr>
          <w:rFonts w:ascii="Times New Roman" w:hAnsi="Times New Roman" w:cs="Times New Roman"/>
          <w:b/>
          <w:sz w:val="20"/>
          <w:szCs w:val="20"/>
          <w:lang w:eastAsia="fr-FR"/>
        </w:rPr>
        <w:t>-</w:t>
      </w:r>
      <w:r w:rsidRPr="00D960B1">
        <w:rPr>
          <w:rFonts w:ascii="Times New Roman" w:hAnsi="Times New Roman" w:cs="Times New Roman"/>
          <w:b/>
          <w:sz w:val="20"/>
          <w:szCs w:val="20"/>
          <w:lang w:eastAsia="fr-FR"/>
        </w:rPr>
        <w:t>30/11 – Commission Locale d’Evaluation des Transferts de Charges – Désignation des représentants :</w:t>
      </w:r>
      <w:r w:rsidR="00D960B1" w:rsidRPr="00D960B1">
        <w:rPr>
          <w:rFonts w:ascii="Times New Roman" w:hAnsi="Times New Roman" w:cs="Times New Roman"/>
          <w:b/>
          <w:sz w:val="20"/>
          <w:szCs w:val="20"/>
          <w:lang w:eastAsia="fr-FR"/>
        </w:rPr>
        <w:t xml:space="preserve"> </w:t>
      </w:r>
      <w:r w:rsidR="00D960B1" w:rsidRPr="00D960B1">
        <w:rPr>
          <w:rFonts w:ascii="Times New Roman" w:hAnsi="Times New Roman" w:cs="Times New Roman"/>
          <w:sz w:val="20"/>
          <w:szCs w:val="20"/>
          <w:lang w:eastAsia="zh-CN" w:bidi="hi-IN"/>
        </w:rPr>
        <w:t>Vu les dispositions de l’article 86-IV de la Loi n°99-586 du 12 juillet 1999 relative au renforcement et à la simplification de la coopération intercommunale,</w:t>
      </w:r>
    </w:p>
    <w:p w:rsidR="00D960B1" w:rsidRPr="00D960B1" w:rsidRDefault="00D960B1" w:rsidP="00D960B1">
      <w:pPr>
        <w:pStyle w:val="Sansinterligne"/>
        <w:rPr>
          <w:rFonts w:ascii="Times New Roman" w:hAnsi="Times New Roman" w:cs="Times New Roman"/>
          <w:sz w:val="20"/>
          <w:szCs w:val="20"/>
          <w:lang w:eastAsia="zh-CN" w:bidi="hi-IN"/>
        </w:rPr>
      </w:pPr>
      <w:r w:rsidRPr="00D960B1">
        <w:rPr>
          <w:rFonts w:ascii="Times New Roman" w:hAnsi="Times New Roman" w:cs="Times New Roman"/>
          <w:sz w:val="20"/>
          <w:szCs w:val="20"/>
          <w:lang w:eastAsia="zh-CN" w:bidi="hi-IN"/>
        </w:rPr>
        <w:t xml:space="preserve">Vu les dispositions du I de l’article 1609 </w:t>
      </w:r>
      <w:proofErr w:type="spellStart"/>
      <w:r w:rsidRPr="00D960B1">
        <w:rPr>
          <w:rFonts w:ascii="Times New Roman" w:hAnsi="Times New Roman" w:cs="Times New Roman"/>
          <w:sz w:val="20"/>
          <w:szCs w:val="20"/>
          <w:lang w:eastAsia="zh-CN" w:bidi="hi-IN"/>
        </w:rPr>
        <w:t>nonies</w:t>
      </w:r>
      <w:proofErr w:type="spellEnd"/>
      <w:r w:rsidRPr="00D960B1">
        <w:rPr>
          <w:rFonts w:ascii="Times New Roman" w:hAnsi="Times New Roman" w:cs="Times New Roman"/>
          <w:sz w:val="20"/>
          <w:szCs w:val="20"/>
          <w:lang w:eastAsia="zh-CN" w:bidi="hi-IN"/>
        </w:rPr>
        <w:t xml:space="preserve"> C du code général </w:t>
      </w:r>
      <w:proofErr w:type="gramStart"/>
      <w:r w:rsidRPr="00D960B1">
        <w:rPr>
          <w:rFonts w:ascii="Times New Roman" w:hAnsi="Times New Roman" w:cs="Times New Roman"/>
          <w:sz w:val="20"/>
          <w:szCs w:val="20"/>
          <w:lang w:eastAsia="zh-CN" w:bidi="hi-IN"/>
        </w:rPr>
        <w:t>des impôts modifié</w:t>
      </w:r>
      <w:proofErr w:type="gramEnd"/>
      <w:r w:rsidRPr="00D960B1">
        <w:rPr>
          <w:rFonts w:ascii="Times New Roman" w:hAnsi="Times New Roman" w:cs="Times New Roman"/>
          <w:sz w:val="20"/>
          <w:szCs w:val="20"/>
          <w:lang w:eastAsia="zh-CN" w:bidi="hi-IN"/>
        </w:rPr>
        <w:t>,</w:t>
      </w:r>
    </w:p>
    <w:p w:rsidR="00D960B1" w:rsidRPr="00D960B1" w:rsidRDefault="00D960B1" w:rsidP="00D960B1">
      <w:pPr>
        <w:suppressAutoHyphens/>
        <w:spacing w:after="0" w:line="240" w:lineRule="auto"/>
        <w:jc w:val="both"/>
        <w:rPr>
          <w:rFonts w:ascii="Times New Roman" w:eastAsia="NSimSun" w:hAnsi="Times New Roman" w:cs="Times New Roman"/>
          <w:kern w:val="2"/>
          <w:sz w:val="20"/>
          <w:szCs w:val="20"/>
          <w:lang w:eastAsia="zh-CN" w:bidi="hi-IN"/>
        </w:rPr>
      </w:pPr>
      <w:r w:rsidRPr="00D960B1">
        <w:rPr>
          <w:rFonts w:ascii="Times New Roman" w:eastAsia="NSimSun" w:hAnsi="Times New Roman" w:cs="Times New Roman"/>
          <w:kern w:val="2"/>
          <w:sz w:val="20"/>
          <w:szCs w:val="20"/>
          <w:lang w:eastAsia="zh-CN" w:bidi="hi-IN"/>
        </w:rPr>
        <w:t>Conformément aux dispositions législatives, le conseil métropolitain a adopté la délibération n° 20 C 0005 du 9 juillet 2020 portant création entre la Métropole Européenne de Lille et ses communes membres d’une commission locale chargée d’évaluer les transferts.</w:t>
      </w:r>
      <w:r>
        <w:rPr>
          <w:rFonts w:ascii="Times New Roman" w:eastAsia="NSimSun" w:hAnsi="Times New Roman" w:cs="Times New Roman"/>
          <w:kern w:val="2"/>
          <w:sz w:val="20"/>
          <w:szCs w:val="20"/>
          <w:lang w:eastAsia="zh-CN" w:bidi="hi-IN"/>
        </w:rPr>
        <w:t xml:space="preserve"> </w:t>
      </w:r>
      <w:r w:rsidRPr="00D960B1">
        <w:rPr>
          <w:rFonts w:ascii="Times New Roman" w:eastAsia="NSimSun" w:hAnsi="Times New Roman" w:cs="Times New Roman"/>
          <w:kern w:val="2"/>
          <w:sz w:val="20"/>
          <w:szCs w:val="20"/>
          <w:lang w:eastAsia="zh-CN" w:bidi="hi-IN"/>
        </w:rPr>
        <w:t>La délibération prévoit que la commission est composée de 188 membres désignés par les conseils mun</w:t>
      </w:r>
      <w:r>
        <w:rPr>
          <w:rFonts w:ascii="Times New Roman" w:eastAsia="NSimSun" w:hAnsi="Times New Roman" w:cs="Times New Roman"/>
          <w:kern w:val="2"/>
          <w:sz w:val="20"/>
          <w:szCs w:val="20"/>
          <w:lang w:eastAsia="zh-CN" w:bidi="hi-IN"/>
        </w:rPr>
        <w:t>icipaux des communes concernées. C</w:t>
      </w:r>
      <w:r w:rsidRPr="00D960B1">
        <w:rPr>
          <w:rFonts w:ascii="Times New Roman" w:eastAsia="NSimSun" w:hAnsi="Times New Roman" w:cs="Times New Roman"/>
          <w:kern w:val="2"/>
          <w:sz w:val="20"/>
          <w:szCs w:val="20"/>
          <w:lang w:eastAsia="zh-CN" w:bidi="hi-IN"/>
        </w:rPr>
        <w:t>ette commission est désignée selon la même grille de répartition que pour l’élection des délégués des communes au conseil métropo</w:t>
      </w:r>
      <w:r>
        <w:rPr>
          <w:rFonts w:ascii="Times New Roman" w:eastAsia="NSimSun" w:hAnsi="Times New Roman" w:cs="Times New Roman"/>
          <w:kern w:val="2"/>
          <w:sz w:val="20"/>
          <w:szCs w:val="20"/>
          <w:lang w:eastAsia="zh-CN" w:bidi="hi-IN"/>
        </w:rPr>
        <w:t xml:space="preserve">litain. </w:t>
      </w:r>
      <w:r w:rsidRPr="00D960B1">
        <w:rPr>
          <w:rFonts w:ascii="Times New Roman" w:eastAsia="NSimSun" w:hAnsi="Times New Roman" w:cs="Times New Roman"/>
          <w:kern w:val="2"/>
          <w:sz w:val="20"/>
          <w:szCs w:val="20"/>
          <w:lang w:eastAsia="zh-CN" w:bidi="hi-IN"/>
        </w:rPr>
        <w:t>Il convient donc de désigner 2 membres représentants du conseil municipal au sein de la commission locale d’évaluation des transferts de charges.</w:t>
      </w:r>
      <w:r>
        <w:rPr>
          <w:rFonts w:ascii="Times New Roman" w:eastAsia="NSimSun" w:hAnsi="Times New Roman" w:cs="Times New Roman"/>
          <w:kern w:val="2"/>
          <w:sz w:val="20"/>
          <w:szCs w:val="20"/>
          <w:lang w:eastAsia="zh-CN" w:bidi="hi-IN"/>
        </w:rPr>
        <w:t xml:space="preserve"> </w:t>
      </w:r>
      <w:r w:rsidRPr="00D960B1">
        <w:rPr>
          <w:rFonts w:ascii="Times New Roman" w:eastAsia="NSimSun" w:hAnsi="Times New Roman" w:cs="Times New Roman"/>
          <w:kern w:val="2"/>
          <w:sz w:val="20"/>
          <w:szCs w:val="20"/>
          <w:lang w:eastAsia="zh-CN" w:bidi="hi-IN"/>
        </w:rPr>
        <w:t>Par conséquent, il est proposé de désigner, comme représentants du conseil municipal au sein de la commission locale d’évaluation des transferts de charges, les deux représentants élus au conseil de la Métropole Européenne de Lille, Madame Marie-Noëlle NIREL et Monsieur Pierre BEHARELLE.</w:t>
      </w:r>
      <w:r>
        <w:rPr>
          <w:rFonts w:ascii="Times New Roman" w:eastAsia="NSimSun" w:hAnsi="Times New Roman" w:cs="Times New Roman"/>
          <w:kern w:val="2"/>
          <w:sz w:val="20"/>
          <w:szCs w:val="20"/>
          <w:lang w:eastAsia="zh-CN" w:bidi="hi-IN"/>
        </w:rPr>
        <w:t xml:space="preserve"> </w:t>
      </w:r>
      <w:r w:rsidRPr="00D960B1">
        <w:rPr>
          <w:rFonts w:ascii="Times New Roman" w:eastAsia="NSimSun" w:hAnsi="Times New Roman" w:cs="Times New Roman"/>
          <w:kern w:val="2"/>
          <w:sz w:val="20"/>
          <w:szCs w:val="20"/>
          <w:lang w:eastAsia="zh-CN" w:bidi="hi-IN"/>
        </w:rPr>
        <w:t>Il est procédé, à main levée, à la désignation de 2 représentants à la Commission Locale d’Evaluation des Transferts de Charges.</w:t>
      </w:r>
    </w:p>
    <w:p w:rsidR="00D960B1" w:rsidRPr="00D960B1" w:rsidRDefault="00D960B1" w:rsidP="00D960B1">
      <w:pPr>
        <w:suppressAutoHyphens/>
        <w:spacing w:after="0" w:line="240" w:lineRule="auto"/>
        <w:rPr>
          <w:rFonts w:ascii="Times New Roman" w:eastAsia="NSimSun" w:hAnsi="Times New Roman" w:cs="Times New Roman"/>
          <w:kern w:val="2"/>
          <w:sz w:val="20"/>
          <w:szCs w:val="20"/>
          <w:lang w:eastAsia="zh-CN" w:bidi="hi-IN"/>
        </w:rPr>
      </w:pPr>
      <w:r w:rsidRPr="00D960B1">
        <w:rPr>
          <w:rFonts w:ascii="Times New Roman" w:eastAsia="NSimSun" w:hAnsi="Times New Roman" w:cs="Times New Roman"/>
          <w:b/>
          <w:bCs/>
          <w:kern w:val="2"/>
          <w:sz w:val="20"/>
          <w:szCs w:val="20"/>
          <w:u w:val="single"/>
          <w:lang w:eastAsia="zh-CN" w:bidi="hi-IN"/>
        </w:rPr>
        <w:t>PROCLAMATION DES RESULTATS</w:t>
      </w:r>
      <w:r>
        <w:rPr>
          <w:rFonts w:ascii="Times New Roman" w:eastAsia="NSimSun" w:hAnsi="Times New Roman" w:cs="Times New Roman"/>
          <w:b/>
          <w:bCs/>
          <w:kern w:val="2"/>
          <w:sz w:val="20"/>
          <w:szCs w:val="20"/>
          <w:u w:val="single"/>
          <w:lang w:eastAsia="zh-CN" w:bidi="hi-IN"/>
        </w:rPr>
        <w:t xml:space="preserve"> : </w:t>
      </w:r>
      <w:r w:rsidRPr="00D960B1">
        <w:rPr>
          <w:rFonts w:ascii="Times New Roman" w:eastAsia="NSimSun" w:hAnsi="Times New Roman" w:cs="Times New Roman"/>
          <w:kern w:val="2"/>
          <w:sz w:val="20"/>
          <w:szCs w:val="20"/>
          <w:lang w:eastAsia="zh-CN" w:bidi="hi-IN"/>
        </w:rPr>
        <w:t>Nombre de votants : 32</w:t>
      </w:r>
      <w:r>
        <w:rPr>
          <w:rFonts w:ascii="Times New Roman" w:eastAsia="NSimSun" w:hAnsi="Times New Roman" w:cs="Times New Roman"/>
          <w:kern w:val="2"/>
          <w:sz w:val="20"/>
          <w:szCs w:val="20"/>
          <w:lang w:eastAsia="zh-CN" w:bidi="hi-IN"/>
        </w:rPr>
        <w:t xml:space="preserve"> - Nombre de votes</w:t>
      </w:r>
      <w:r w:rsidRPr="00D960B1">
        <w:rPr>
          <w:rFonts w:ascii="Times New Roman" w:eastAsia="NSimSun" w:hAnsi="Times New Roman" w:cs="Times New Roman"/>
          <w:kern w:val="2"/>
          <w:sz w:val="20"/>
          <w:szCs w:val="20"/>
          <w:lang w:eastAsia="zh-CN" w:bidi="hi-IN"/>
        </w:rPr>
        <w:t> : 32</w:t>
      </w:r>
      <w:r>
        <w:rPr>
          <w:rFonts w:ascii="Times New Roman" w:eastAsia="NSimSun" w:hAnsi="Times New Roman" w:cs="Times New Roman"/>
          <w:kern w:val="2"/>
          <w:sz w:val="20"/>
          <w:szCs w:val="20"/>
          <w:lang w:eastAsia="zh-CN" w:bidi="hi-IN"/>
        </w:rPr>
        <w:t>.</w:t>
      </w:r>
      <w:r>
        <w:rPr>
          <w:rFonts w:ascii="Times New Roman" w:eastAsia="NSimSun" w:hAnsi="Times New Roman" w:cs="Times New Roman"/>
          <w:b/>
          <w:bCs/>
          <w:kern w:val="2"/>
          <w:sz w:val="20"/>
          <w:szCs w:val="20"/>
          <w:lang w:eastAsia="zh-CN" w:bidi="hi-IN"/>
        </w:rPr>
        <w:t xml:space="preserve"> </w:t>
      </w:r>
      <w:r w:rsidRPr="00D960B1">
        <w:rPr>
          <w:rFonts w:ascii="Times New Roman" w:eastAsia="NSimSun" w:hAnsi="Times New Roman" w:cs="Times New Roman"/>
          <w:kern w:val="2"/>
          <w:sz w:val="20"/>
          <w:szCs w:val="20"/>
          <w:u w:val="single"/>
          <w:lang w:eastAsia="zh-CN" w:bidi="hi-IN"/>
        </w:rPr>
        <w:t>Sont élus</w:t>
      </w:r>
      <w:r w:rsidRPr="00D960B1">
        <w:rPr>
          <w:rFonts w:ascii="Times New Roman" w:eastAsia="NSimSun" w:hAnsi="Times New Roman" w:cs="Times New Roman"/>
          <w:kern w:val="2"/>
          <w:sz w:val="20"/>
          <w:szCs w:val="20"/>
          <w:lang w:eastAsia="zh-CN" w:bidi="hi-IN"/>
        </w:rPr>
        <w:t> :</w:t>
      </w:r>
      <w:r>
        <w:rPr>
          <w:rFonts w:ascii="Times New Roman" w:eastAsia="NSimSun" w:hAnsi="Times New Roman" w:cs="Times New Roman"/>
          <w:kern w:val="2"/>
          <w:sz w:val="20"/>
          <w:szCs w:val="20"/>
          <w:lang w:eastAsia="zh-CN" w:bidi="hi-IN"/>
        </w:rPr>
        <w:t xml:space="preserve"> </w:t>
      </w:r>
      <w:r w:rsidRPr="00D960B1">
        <w:rPr>
          <w:rFonts w:ascii="Times New Roman" w:eastAsia="NSimSun" w:hAnsi="Times New Roman" w:cs="Times New Roman"/>
          <w:kern w:val="2"/>
          <w:sz w:val="20"/>
          <w:szCs w:val="20"/>
          <w:lang w:eastAsia="zh-CN" w:bidi="hi-IN"/>
        </w:rPr>
        <w:t>Marie-Noëlle NIREL</w:t>
      </w:r>
      <w:r>
        <w:rPr>
          <w:rFonts w:ascii="Times New Roman" w:eastAsia="NSimSun" w:hAnsi="Times New Roman" w:cs="Times New Roman"/>
          <w:kern w:val="2"/>
          <w:sz w:val="20"/>
          <w:szCs w:val="20"/>
          <w:lang w:eastAsia="zh-CN" w:bidi="hi-IN"/>
        </w:rPr>
        <w:t xml:space="preserve"> </w:t>
      </w:r>
      <w:r w:rsidRPr="00D960B1">
        <w:rPr>
          <w:rFonts w:ascii="Times New Roman" w:eastAsia="NSimSun" w:hAnsi="Times New Roman" w:cs="Times New Roman"/>
          <w:kern w:val="2"/>
          <w:sz w:val="20"/>
          <w:szCs w:val="20"/>
          <w:lang w:eastAsia="zh-CN" w:bidi="hi-IN"/>
        </w:rPr>
        <w:t>- Pierre BEHARELLE</w:t>
      </w:r>
      <w:r>
        <w:rPr>
          <w:rFonts w:ascii="Times New Roman" w:eastAsia="NSimSun" w:hAnsi="Times New Roman" w:cs="Times New Roman"/>
          <w:kern w:val="2"/>
          <w:sz w:val="20"/>
          <w:szCs w:val="20"/>
          <w:lang w:eastAsia="zh-CN" w:bidi="hi-IN"/>
        </w:rPr>
        <w:t>. Adopté à l’unanimité.</w:t>
      </w:r>
    </w:p>
    <w:p w:rsidR="00D960B1" w:rsidRPr="00D960B1" w:rsidRDefault="00D960B1" w:rsidP="00D960B1">
      <w:pPr>
        <w:widowControl w:val="0"/>
        <w:suppressAutoHyphens/>
        <w:spacing w:after="0" w:line="240" w:lineRule="auto"/>
        <w:rPr>
          <w:rFonts w:ascii="Times New Roman" w:eastAsia="Lucida Sans Unicode" w:hAnsi="Times New Roman" w:cs="Times New Roman"/>
          <w:kern w:val="2"/>
          <w:sz w:val="20"/>
          <w:szCs w:val="20"/>
          <w:lang w:eastAsia="fr-FR"/>
        </w:rPr>
      </w:pPr>
    </w:p>
    <w:p w:rsidR="008D4CCA" w:rsidRPr="008D4CCA" w:rsidRDefault="008C2580" w:rsidP="008D4CCA">
      <w:pPr>
        <w:suppressAutoHyphens/>
        <w:jc w:val="both"/>
        <w:rPr>
          <w:rFonts w:ascii="Times New Roman" w:eastAsia="NSimSun" w:hAnsi="Times New Roman" w:cs="Times New Roman"/>
          <w:kern w:val="2"/>
          <w:sz w:val="20"/>
          <w:szCs w:val="20"/>
          <w:lang w:eastAsia="zh-CN" w:bidi="hi-IN"/>
        </w:rPr>
      </w:pPr>
      <w:r w:rsidRPr="00D960B1">
        <w:rPr>
          <w:rFonts w:ascii="Times New Roman" w:eastAsia="Times New Roman" w:hAnsi="Times New Roman" w:cs="Times New Roman"/>
          <w:b/>
          <w:sz w:val="20"/>
          <w:szCs w:val="20"/>
          <w:lang w:eastAsia="fr-FR"/>
        </w:rPr>
        <w:t>2020-09</w:t>
      </w:r>
      <w:r w:rsidR="00D46CEE" w:rsidRPr="00D960B1">
        <w:rPr>
          <w:rFonts w:ascii="Times New Roman" w:eastAsia="Times New Roman" w:hAnsi="Times New Roman" w:cs="Times New Roman"/>
          <w:b/>
          <w:sz w:val="20"/>
          <w:szCs w:val="20"/>
          <w:lang w:eastAsia="fr-FR"/>
        </w:rPr>
        <w:t>-</w:t>
      </w:r>
      <w:r w:rsidRPr="00D960B1">
        <w:rPr>
          <w:rFonts w:ascii="Times New Roman" w:eastAsia="Times New Roman" w:hAnsi="Times New Roman" w:cs="Times New Roman"/>
          <w:b/>
          <w:sz w:val="20"/>
          <w:szCs w:val="20"/>
          <w:lang w:eastAsia="fr-FR"/>
        </w:rPr>
        <w:t>30/12 – Composition des commissions municipales – Commission « Petite enfance » :</w:t>
      </w:r>
      <w:r w:rsidR="00D960B1" w:rsidRPr="00D960B1">
        <w:rPr>
          <w:rFonts w:ascii="Times New Roman" w:eastAsia="NSimSun" w:hAnsi="Times New Roman" w:cs="Times New Roman"/>
          <w:kern w:val="2"/>
          <w:sz w:val="20"/>
          <w:szCs w:val="20"/>
          <w:lang w:eastAsia="zh-CN" w:bidi="hi-IN"/>
        </w:rPr>
        <w:t xml:space="preserve"> Par délibération du 24 juin 2020, le Conseil Municipal a désigné les représentants au sein des commissions municipales.</w:t>
      </w:r>
      <w:r w:rsidR="00D960B1">
        <w:rPr>
          <w:rFonts w:ascii="Times New Roman" w:eastAsia="NSimSun" w:hAnsi="Times New Roman" w:cs="Times New Roman"/>
          <w:kern w:val="2"/>
          <w:sz w:val="20"/>
          <w:szCs w:val="20"/>
          <w:lang w:eastAsia="zh-CN" w:bidi="hi-IN"/>
        </w:rPr>
        <w:t xml:space="preserve"> L</w:t>
      </w:r>
      <w:r w:rsidR="00D960B1" w:rsidRPr="00D960B1">
        <w:rPr>
          <w:rFonts w:ascii="Times New Roman" w:eastAsia="NSimSun" w:hAnsi="Times New Roman" w:cs="Times New Roman"/>
          <w:kern w:val="2"/>
          <w:sz w:val="20"/>
          <w:szCs w:val="20"/>
          <w:lang w:eastAsia="zh-CN" w:bidi="hi-IN"/>
        </w:rPr>
        <w:t>a commission « petite enfance », composée de 8 membres titulaires, ne s’était vu désigner que 4 membres répartis comme suit :</w:t>
      </w:r>
      <w:r w:rsidR="00D960B1">
        <w:rPr>
          <w:rFonts w:ascii="Times New Roman" w:eastAsia="NSimSun" w:hAnsi="Times New Roman" w:cs="Times New Roman"/>
          <w:kern w:val="2"/>
          <w:sz w:val="20"/>
          <w:szCs w:val="20"/>
          <w:lang w:eastAsia="zh-CN" w:bidi="hi-IN"/>
        </w:rPr>
        <w:t xml:space="preserve"> L</w:t>
      </w:r>
      <w:r w:rsidR="00D960B1" w:rsidRPr="00D960B1">
        <w:rPr>
          <w:rFonts w:ascii="Times New Roman" w:eastAsia="NSimSun" w:hAnsi="Times New Roman" w:cs="Times New Roman"/>
          <w:kern w:val="2"/>
          <w:sz w:val="20"/>
          <w:szCs w:val="20"/>
          <w:u w:val="single"/>
          <w:lang w:eastAsia="zh-CN" w:bidi="hi-IN"/>
        </w:rPr>
        <w:t>iste « agissons ensemble pour Haubourdin »</w:t>
      </w:r>
      <w:r w:rsidR="00D960B1">
        <w:rPr>
          <w:rFonts w:ascii="Times New Roman" w:eastAsia="NSimSun" w:hAnsi="Times New Roman" w:cs="Times New Roman"/>
          <w:kern w:val="2"/>
          <w:sz w:val="20"/>
          <w:szCs w:val="20"/>
          <w:u w:val="single"/>
          <w:lang w:eastAsia="zh-CN" w:bidi="hi-IN"/>
        </w:rPr>
        <w:t xml:space="preserve"> : </w:t>
      </w:r>
      <w:r w:rsidR="00D960B1" w:rsidRPr="00D960B1">
        <w:rPr>
          <w:rFonts w:ascii="Times New Roman" w:eastAsia="NSimSun" w:hAnsi="Times New Roman" w:cs="Times New Roman"/>
          <w:kern w:val="2"/>
          <w:sz w:val="20"/>
          <w:szCs w:val="20"/>
          <w:lang w:eastAsia="zh-CN" w:bidi="hi-IN"/>
        </w:rPr>
        <w:t>Béatrice IDZIOREK</w:t>
      </w:r>
      <w:r w:rsidR="00D960B1">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lang w:eastAsia="zh-CN" w:bidi="hi-IN"/>
        </w:rPr>
        <w:t>- Jeanne-Marie DILLIES</w:t>
      </w:r>
      <w:r w:rsidR="00D960B1">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lang w:eastAsia="zh-CN" w:bidi="hi-IN"/>
        </w:rPr>
        <w:t>- Amélie FLOUREST</w:t>
      </w:r>
      <w:r w:rsidR="00D960B1">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u w:val="single"/>
          <w:lang w:eastAsia="zh-CN" w:bidi="hi-IN"/>
        </w:rPr>
        <w:t>Liste « Haubourdin plus humain »</w:t>
      </w:r>
      <w:r w:rsidR="00D960B1">
        <w:rPr>
          <w:rFonts w:ascii="Times New Roman" w:eastAsia="NSimSun" w:hAnsi="Times New Roman" w:cs="Times New Roman"/>
          <w:kern w:val="2"/>
          <w:sz w:val="20"/>
          <w:szCs w:val="20"/>
          <w:u w:val="single"/>
          <w:lang w:eastAsia="zh-CN" w:bidi="hi-IN"/>
        </w:rPr>
        <w:t xml:space="preserve"> : </w:t>
      </w:r>
      <w:r w:rsidR="00D960B1" w:rsidRPr="00D960B1">
        <w:rPr>
          <w:rFonts w:ascii="Times New Roman" w:eastAsia="NSimSun" w:hAnsi="Times New Roman" w:cs="Times New Roman"/>
          <w:kern w:val="2"/>
          <w:sz w:val="20"/>
          <w:szCs w:val="20"/>
          <w:lang w:eastAsia="zh-CN" w:bidi="hi-IN"/>
        </w:rPr>
        <w:t xml:space="preserve"> Nathalie CAPY</w:t>
      </w:r>
      <w:r w:rsidR="00D960B1">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u w:val="single"/>
          <w:lang w:eastAsia="zh-CN" w:bidi="hi-IN"/>
        </w:rPr>
        <w:t>Liste « L’</w:t>
      </w:r>
      <w:proofErr w:type="spellStart"/>
      <w:r w:rsidR="00D960B1" w:rsidRPr="00D960B1">
        <w:rPr>
          <w:rFonts w:ascii="Times New Roman" w:eastAsia="NSimSun" w:hAnsi="Times New Roman" w:cs="Times New Roman"/>
          <w:kern w:val="2"/>
          <w:sz w:val="20"/>
          <w:szCs w:val="20"/>
          <w:u w:val="single"/>
          <w:lang w:eastAsia="zh-CN" w:bidi="hi-IN"/>
        </w:rPr>
        <w:t>Haubourdinois</w:t>
      </w:r>
      <w:proofErr w:type="spellEnd"/>
      <w:r w:rsidR="00D960B1" w:rsidRPr="00D960B1">
        <w:rPr>
          <w:rFonts w:ascii="Times New Roman" w:eastAsia="NSimSun" w:hAnsi="Times New Roman" w:cs="Times New Roman"/>
          <w:kern w:val="2"/>
          <w:sz w:val="20"/>
          <w:szCs w:val="20"/>
          <w:u w:val="single"/>
          <w:lang w:eastAsia="zh-CN" w:bidi="hi-IN"/>
        </w:rPr>
        <w:t xml:space="preserve"> Gagnant »</w:t>
      </w:r>
      <w:r w:rsidR="008D4CCA">
        <w:rPr>
          <w:rFonts w:ascii="Times New Roman" w:eastAsia="NSimSun" w:hAnsi="Times New Roman" w:cs="Times New Roman"/>
          <w:kern w:val="2"/>
          <w:sz w:val="20"/>
          <w:szCs w:val="20"/>
          <w:u w:val="single"/>
          <w:lang w:eastAsia="zh-CN" w:bidi="hi-IN"/>
        </w:rPr>
        <w:t xml:space="preserve"> : </w:t>
      </w:r>
      <w:r w:rsidR="00D960B1" w:rsidRPr="00D960B1">
        <w:rPr>
          <w:rFonts w:ascii="Times New Roman" w:eastAsia="NSimSun" w:hAnsi="Times New Roman" w:cs="Times New Roman"/>
          <w:kern w:val="2"/>
          <w:sz w:val="20"/>
          <w:szCs w:val="20"/>
          <w:lang w:eastAsia="zh-CN" w:bidi="hi-IN"/>
        </w:rPr>
        <w:t>pas de proposition</w:t>
      </w:r>
      <w:r w:rsidR="008D4CCA">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lang w:eastAsia="zh-CN" w:bidi="hi-IN"/>
        </w:rPr>
        <w:t>Il est donc nécessaire de compléter la composition de la commission « petite enfance ».</w:t>
      </w:r>
      <w:r w:rsidR="008D4CCA">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lang w:eastAsia="zh-CN" w:bidi="hi-IN"/>
        </w:rPr>
        <w:t>Il est procédé, à main levée, à la désignation des memb</w:t>
      </w:r>
      <w:r w:rsidR="008D4CCA">
        <w:rPr>
          <w:rFonts w:ascii="Times New Roman" w:eastAsia="NSimSun" w:hAnsi="Times New Roman" w:cs="Times New Roman"/>
          <w:kern w:val="2"/>
          <w:sz w:val="20"/>
          <w:szCs w:val="20"/>
          <w:lang w:eastAsia="zh-CN" w:bidi="hi-IN"/>
        </w:rPr>
        <w:t xml:space="preserve">res titulaires complémentaires. </w:t>
      </w:r>
      <w:r w:rsidR="00D960B1" w:rsidRPr="00D960B1">
        <w:rPr>
          <w:rFonts w:ascii="Times New Roman" w:eastAsia="NSimSun" w:hAnsi="Times New Roman" w:cs="Times New Roman"/>
          <w:kern w:val="2"/>
          <w:sz w:val="20"/>
          <w:szCs w:val="20"/>
          <w:lang w:eastAsia="zh-CN" w:bidi="hi-IN"/>
        </w:rPr>
        <w:t>Il est proposé</w:t>
      </w:r>
      <w:r w:rsidR="008D4CCA">
        <w:rPr>
          <w:rFonts w:ascii="Times New Roman" w:eastAsia="NSimSun" w:hAnsi="Times New Roman" w:cs="Times New Roman"/>
          <w:kern w:val="2"/>
          <w:sz w:val="20"/>
          <w:szCs w:val="20"/>
          <w:lang w:eastAsia="zh-CN" w:bidi="hi-IN"/>
        </w:rPr>
        <w:t xml:space="preserve"> : </w:t>
      </w:r>
      <w:r w:rsidR="00D960B1" w:rsidRPr="00D960B1">
        <w:rPr>
          <w:rFonts w:ascii="Times New Roman" w:eastAsia="NSimSun" w:hAnsi="Times New Roman" w:cs="Times New Roman"/>
          <w:kern w:val="2"/>
          <w:sz w:val="20"/>
          <w:szCs w:val="20"/>
          <w:u w:val="single"/>
          <w:lang w:eastAsia="zh-CN" w:bidi="hi-IN"/>
        </w:rPr>
        <w:t>Liste « agissons ensemble pour Haubourdin »</w:t>
      </w:r>
      <w:r w:rsidR="008D4CCA">
        <w:rPr>
          <w:rFonts w:ascii="Times New Roman" w:eastAsia="NSimSun" w:hAnsi="Times New Roman" w:cs="Times New Roman"/>
          <w:kern w:val="2"/>
          <w:sz w:val="20"/>
          <w:szCs w:val="20"/>
          <w:u w:val="single"/>
          <w:lang w:eastAsia="zh-CN" w:bidi="hi-IN"/>
        </w:rPr>
        <w:t xml:space="preserve"> : </w:t>
      </w:r>
      <w:r w:rsidR="00D960B1" w:rsidRPr="00D960B1">
        <w:rPr>
          <w:rFonts w:ascii="Times New Roman" w:eastAsia="NSimSun" w:hAnsi="Times New Roman" w:cs="Times New Roman"/>
          <w:kern w:val="2"/>
          <w:sz w:val="20"/>
          <w:szCs w:val="20"/>
          <w:lang w:eastAsia="zh-CN" w:bidi="hi-IN"/>
        </w:rPr>
        <w:t>Vanessa DASSONVILLE</w:t>
      </w:r>
      <w:r w:rsidR="008D4CCA">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lang w:eastAsia="zh-CN" w:bidi="hi-IN"/>
        </w:rPr>
        <w:t>- Cédric LEMAITRE</w:t>
      </w:r>
      <w:r w:rsidR="008D4CCA">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lang w:eastAsia="zh-CN" w:bidi="hi-IN"/>
        </w:rPr>
        <w:t>- Laurent RIVAS</w:t>
      </w:r>
      <w:r w:rsidR="008D4CCA">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kern w:val="2"/>
          <w:sz w:val="20"/>
          <w:szCs w:val="20"/>
          <w:u w:val="single"/>
          <w:lang w:eastAsia="zh-CN" w:bidi="hi-IN"/>
        </w:rPr>
        <w:t>Liste « L’</w:t>
      </w:r>
      <w:proofErr w:type="spellStart"/>
      <w:r w:rsidR="00D960B1" w:rsidRPr="00D960B1">
        <w:rPr>
          <w:rFonts w:ascii="Times New Roman" w:eastAsia="NSimSun" w:hAnsi="Times New Roman" w:cs="Times New Roman"/>
          <w:kern w:val="2"/>
          <w:sz w:val="20"/>
          <w:szCs w:val="20"/>
          <w:u w:val="single"/>
          <w:lang w:eastAsia="zh-CN" w:bidi="hi-IN"/>
        </w:rPr>
        <w:t>Haubourdinois</w:t>
      </w:r>
      <w:proofErr w:type="spellEnd"/>
      <w:r w:rsidR="00D960B1" w:rsidRPr="00D960B1">
        <w:rPr>
          <w:rFonts w:ascii="Times New Roman" w:eastAsia="NSimSun" w:hAnsi="Times New Roman" w:cs="Times New Roman"/>
          <w:kern w:val="2"/>
          <w:sz w:val="20"/>
          <w:szCs w:val="20"/>
          <w:u w:val="single"/>
          <w:lang w:eastAsia="zh-CN" w:bidi="hi-IN"/>
        </w:rPr>
        <w:t xml:space="preserve"> Gagnant »</w:t>
      </w:r>
      <w:r w:rsidR="008D4CCA">
        <w:rPr>
          <w:rFonts w:ascii="Times New Roman" w:eastAsia="NSimSun" w:hAnsi="Times New Roman" w:cs="Times New Roman"/>
          <w:kern w:val="2"/>
          <w:sz w:val="20"/>
          <w:szCs w:val="20"/>
          <w:u w:val="single"/>
          <w:lang w:eastAsia="zh-CN" w:bidi="hi-IN"/>
        </w:rPr>
        <w:t xml:space="preserve"> : </w:t>
      </w:r>
      <w:r w:rsidR="00D960B1" w:rsidRPr="00D960B1">
        <w:rPr>
          <w:rFonts w:ascii="Times New Roman" w:eastAsia="NSimSun" w:hAnsi="Times New Roman" w:cs="Times New Roman"/>
          <w:kern w:val="2"/>
          <w:sz w:val="20"/>
          <w:szCs w:val="20"/>
          <w:lang w:eastAsia="zh-CN" w:bidi="hi-IN"/>
        </w:rPr>
        <w:t>Virginie COGÉ</w:t>
      </w:r>
      <w:r w:rsidR="008D4CCA">
        <w:rPr>
          <w:rFonts w:ascii="Times New Roman" w:eastAsia="NSimSun" w:hAnsi="Times New Roman" w:cs="Times New Roman"/>
          <w:kern w:val="2"/>
          <w:sz w:val="20"/>
          <w:szCs w:val="20"/>
          <w:lang w:eastAsia="zh-CN" w:bidi="hi-IN"/>
        </w:rPr>
        <w:t xml:space="preserve">. </w:t>
      </w:r>
      <w:r w:rsidR="00D960B1" w:rsidRPr="00D960B1">
        <w:rPr>
          <w:rFonts w:ascii="Times New Roman" w:eastAsia="NSimSun" w:hAnsi="Times New Roman" w:cs="Times New Roman"/>
          <w:bCs/>
          <w:kern w:val="2"/>
          <w:sz w:val="20"/>
          <w:szCs w:val="20"/>
          <w:u w:val="single"/>
          <w:lang w:eastAsia="zh-CN" w:bidi="hi-IN"/>
        </w:rPr>
        <w:t>PROCLAMATION DES RESULTATS</w:t>
      </w:r>
      <w:r w:rsidR="008D4CCA" w:rsidRPr="008D4CCA">
        <w:rPr>
          <w:rFonts w:ascii="Times New Roman" w:eastAsia="NSimSun" w:hAnsi="Times New Roman" w:cs="Times New Roman"/>
          <w:bCs/>
          <w:kern w:val="2"/>
          <w:sz w:val="20"/>
          <w:szCs w:val="20"/>
          <w:u w:val="single"/>
          <w:lang w:eastAsia="zh-CN" w:bidi="hi-IN"/>
        </w:rPr>
        <w:t xml:space="preserve"> : </w:t>
      </w:r>
      <w:r w:rsidR="008D4CCA" w:rsidRPr="008D4CCA">
        <w:rPr>
          <w:rFonts w:ascii="Times New Roman" w:eastAsia="NSimSun" w:hAnsi="Times New Roman" w:cs="Times New Roman"/>
          <w:bCs/>
          <w:kern w:val="2"/>
          <w:sz w:val="20"/>
          <w:szCs w:val="20"/>
          <w:lang w:eastAsia="zh-CN" w:bidi="hi-IN"/>
        </w:rPr>
        <w:t xml:space="preserve">Nombre de votants : 32 - </w:t>
      </w:r>
      <w:r w:rsidR="00D960B1" w:rsidRPr="00D960B1">
        <w:rPr>
          <w:rFonts w:ascii="Times New Roman" w:eastAsia="NSimSun" w:hAnsi="Times New Roman" w:cs="Times New Roman"/>
          <w:bCs/>
          <w:kern w:val="2"/>
          <w:sz w:val="20"/>
          <w:szCs w:val="20"/>
          <w:lang w:eastAsia="zh-CN" w:bidi="hi-IN"/>
        </w:rPr>
        <w:t>Nombre de votes : 32</w:t>
      </w:r>
      <w:r w:rsidR="008D4CCA" w:rsidRPr="008D4CCA">
        <w:rPr>
          <w:rFonts w:ascii="Times New Roman" w:eastAsia="NSimSun" w:hAnsi="Times New Roman" w:cs="Times New Roman"/>
          <w:bCs/>
          <w:kern w:val="2"/>
          <w:sz w:val="20"/>
          <w:szCs w:val="20"/>
          <w:lang w:eastAsia="zh-CN" w:bidi="hi-IN"/>
        </w:rPr>
        <w:t xml:space="preserve">. </w:t>
      </w:r>
      <w:r w:rsidR="00D960B1" w:rsidRPr="00D960B1">
        <w:rPr>
          <w:rFonts w:ascii="Times New Roman" w:eastAsia="NSimSun" w:hAnsi="Times New Roman" w:cs="Times New Roman"/>
          <w:bCs/>
          <w:kern w:val="2"/>
          <w:sz w:val="20"/>
          <w:szCs w:val="20"/>
          <w:lang w:eastAsia="zh-CN" w:bidi="hi-IN"/>
        </w:rPr>
        <w:t>La commission « petite enfance » est donc composée de 8 membres titulaires</w:t>
      </w:r>
      <w:r w:rsidR="008D4CCA" w:rsidRPr="008D4CCA">
        <w:rPr>
          <w:rFonts w:ascii="Times New Roman" w:eastAsia="NSimSun" w:hAnsi="Times New Roman" w:cs="Times New Roman"/>
          <w:bCs/>
          <w:kern w:val="2"/>
          <w:sz w:val="20"/>
          <w:szCs w:val="20"/>
          <w:lang w:eastAsia="zh-CN" w:bidi="hi-IN"/>
        </w:rPr>
        <w:t xml:space="preserve"> : </w:t>
      </w:r>
      <w:r w:rsidR="00D960B1" w:rsidRPr="00D960B1">
        <w:rPr>
          <w:rFonts w:ascii="Times New Roman" w:eastAsia="NSimSun" w:hAnsi="Times New Roman" w:cs="Times New Roman"/>
          <w:bCs/>
          <w:kern w:val="2"/>
          <w:sz w:val="20"/>
          <w:szCs w:val="20"/>
          <w:lang w:eastAsia="zh-CN" w:bidi="hi-IN"/>
        </w:rPr>
        <w:t>Béatrice IDZIOREK</w:t>
      </w:r>
      <w:r w:rsidR="008D4CCA" w:rsidRPr="008D4CCA">
        <w:rPr>
          <w:rFonts w:ascii="Times New Roman" w:eastAsia="NSimSun" w:hAnsi="Times New Roman" w:cs="Times New Roman"/>
          <w:bCs/>
          <w:kern w:val="2"/>
          <w:sz w:val="20"/>
          <w:szCs w:val="20"/>
          <w:lang w:eastAsia="zh-CN" w:bidi="hi-IN"/>
        </w:rPr>
        <w:t xml:space="preserve"> </w:t>
      </w:r>
      <w:r w:rsidR="00D960B1" w:rsidRPr="00D960B1">
        <w:rPr>
          <w:rFonts w:ascii="Times New Roman" w:eastAsia="NSimSun" w:hAnsi="Times New Roman" w:cs="Times New Roman"/>
          <w:bCs/>
          <w:kern w:val="2"/>
          <w:sz w:val="20"/>
          <w:szCs w:val="20"/>
          <w:lang w:eastAsia="zh-CN" w:bidi="hi-IN"/>
        </w:rPr>
        <w:t>- Jeanne-Marie DILLIES</w:t>
      </w:r>
      <w:r w:rsidR="008D4CCA" w:rsidRPr="008D4CCA">
        <w:rPr>
          <w:rFonts w:ascii="Times New Roman" w:eastAsia="NSimSun" w:hAnsi="Times New Roman" w:cs="Times New Roman"/>
          <w:bCs/>
          <w:kern w:val="2"/>
          <w:sz w:val="20"/>
          <w:szCs w:val="20"/>
          <w:lang w:eastAsia="zh-CN" w:bidi="hi-IN"/>
        </w:rPr>
        <w:t xml:space="preserve"> </w:t>
      </w:r>
      <w:r w:rsidR="00D960B1" w:rsidRPr="00D960B1">
        <w:rPr>
          <w:rFonts w:ascii="Times New Roman" w:eastAsia="NSimSun" w:hAnsi="Times New Roman" w:cs="Times New Roman"/>
          <w:bCs/>
          <w:kern w:val="2"/>
          <w:sz w:val="20"/>
          <w:szCs w:val="20"/>
          <w:lang w:eastAsia="zh-CN" w:bidi="hi-IN"/>
        </w:rPr>
        <w:t>- Amélie FLOUREST</w:t>
      </w:r>
      <w:r w:rsidR="008D4CCA" w:rsidRPr="008D4CCA">
        <w:rPr>
          <w:rFonts w:ascii="Times New Roman" w:eastAsia="NSimSun" w:hAnsi="Times New Roman" w:cs="Times New Roman"/>
          <w:bCs/>
          <w:kern w:val="2"/>
          <w:sz w:val="20"/>
          <w:szCs w:val="20"/>
          <w:lang w:eastAsia="zh-CN" w:bidi="hi-IN"/>
        </w:rPr>
        <w:t xml:space="preserve"> </w:t>
      </w:r>
      <w:r w:rsidR="00D960B1" w:rsidRPr="00D960B1">
        <w:rPr>
          <w:rFonts w:ascii="Times New Roman" w:eastAsia="NSimSun" w:hAnsi="Times New Roman" w:cs="Times New Roman"/>
          <w:bCs/>
          <w:kern w:val="2"/>
          <w:sz w:val="20"/>
          <w:szCs w:val="20"/>
          <w:lang w:eastAsia="zh-CN" w:bidi="hi-IN"/>
        </w:rPr>
        <w:t>- Vanessa DASSONVILLE</w:t>
      </w:r>
      <w:r w:rsidR="008D4CCA" w:rsidRPr="008D4CCA">
        <w:rPr>
          <w:rFonts w:ascii="Times New Roman" w:eastAsia="NSimSun" w:hAnsi="Times New Roman" w:cs="Times New Roman"/>
          <w:bCs/>
          <w:kern w:val="2"/>
          <w:sz w:val="20"/>
          <w:szCs w:val="20"/>
          <w:lang w:eastAsia="zh-CN" w:bidi="hi-IN"/>
        </w:rPr>
        <w:t xml:space="preserve"> </w:t>
      </w:r>
      <w:r w:rsidR="00D960B1" w:rsidRPr="00D960B1">
        <w:rPr>
          <w:rFonts w:ascii="Times New Roman" w:eastAsia="NSimSun" w:hAnsi="Times New Roman" w:cs="Times New Roman"/>
          <w:bCs/>
          <w:kern w:val="2"/>
          <w:sz w:val="20"/>
          <w:szCs w:val="20"/>
          <w:lang w:eastAsia="zh-CN" w:bidi="hi-IN"/>
        </w:rPr>
        <w:t>- Cédric LEMAITRE</w:t>
      </w:r>
      <w:r w:rsidR="008D4CCA" w:rsidRPr="008D4CCA">
        <w:rPr>
          <w:rFonts w:ascii="Times New Roman" w:eastAsia="NSimSun" w:hAnsi="Times New Roman" w:cs="Times New Roman"/>
          <w:bCs/>
          <w:kern w:val="2"/>
          <w:sz w:val="20"/>
          <w:szCs w:val="20"/>
          <w:lang w:eastAsia="zh-CN" w:bidi="hi-IN"/>
        </w:rPr>
        <w:t xml:space="preserve"> </w:t>
      </w:r>
      <w:r w:rsidR="00D960B1" w:rsidRPr="00D960B1">
        <w:rPr>
          <w:rFonts w:ascii="Times New Roman" w:eastAsia="NSimSun" w:hAnsi="Times New Roman" w:cs="Times New Roman"/>
          <w:bCs/>
          <w:kern w:val="2"/>
          <w:sz w:val="20"/>
          <w:szCs w:val="20"/>
          <w:lang w:eastAsia="zh-CN" w:bidi="hi-IN"/>
        </w:rPr>
        <w:t>- Laurent RIVAS</w:t>
      </w:r>
      <w:r w:rsidR="008D4CCA" w:rsidRPr="008D4CCA">
        <w:rPr>
          <w:rFonts w:ascii="Times New Roman" w:eastAsia="NSimSun" w:hAnsi="Times New Roman" w:cs="Times New Roman"/>
          <w:bCs/>
          <w:kern w:val="2"/>
          <w:sz w:val="20"/>
          <w:szCs w:val="20"/>
          <w:lang w:eastAsia="zh-CN" w:bidi="hi-IN"/>
        </w:rPr>
        <w:t xml:space="preserve"> </w:t>
      </w:r>
      <w:r w:rsidR="00D960B1" w:rsidRPr="00D960B1">
        <w:rPr>
          <w:rFonts w:ascii="Times New Roman" w:eastAsia="NSimSun" w:hAnsi="Times New Roman" w:cs="Times New Roman"/>
          <w:bCs/>
          <w:kern w:val="2"/>
          <w:sz w:val="20"/>
          <w:szCs w:val="20"/>
          <w:lang w:eastAsia="zh-CN" w:bidi="hi-IN"/>
        </w:rPr>
        <w:t>- Nathalie CAPY</w:t>
      </w:r>
      <w:r w:rsidR="008D4CCA" w:rsidRPr="008D4CCA">
        <w:rPr>
          <w:rFonts w:ascii="Times New Roman" w:eastAsia="NSimSun" w:hAnsi="Times New Roman" w:cs="Times New Roman"/>
          <w:bCs/>
          <w:kern w:val="2"/>
          <w:sz w:val="20"/>
          <w:szCs w:val="20"/>
          <w:lang w:eastAsia="zh-CN" w:bidi="hi-IN"/>
        </w:rPr>
        <w:t xml:space="preserve"> </w:t>
      </w:r>
      <w:r w:rsidR="00D960B1" w:rsidRPr="00D960B1">
        <w:rPr>
          <w:rFonts w:ascii="Times New Roman" w:eastAsia="NSimSun" w:hAnsi="Times New Roman" w:cs="Times New Roman"/>
          <w:bCs/>
          <w:kern w:val="2"/>
          <w:sz w:val="20"/>
          <w:szCs w:val="20"/>
          <w:lang w:eastAsia="zh-CN" w:bidi="hi-IN"/>
        </w:rPr>
        <w:t>- Virginie COGÉ</w:t>
      </w:r>
      <w:r w:rsidR="008D4CCA">
        <w:rPr>
          <w:rFonts w:ascii="Times New Roman" w:eastAsia="NSimSun" w:hAnsi="Times New Roman" w:cs="Times New Roman"/>
          <w:bCs/>
          <w:kern w:val="2"/>
          <w:sz w:val="20"/>
          <w:szCs w:val="20"/>
          <w:lang w:eastAsia="zh-CN" w:bidi="hi-IN"/>
        </w:rPr>
        <w:t>. Adopté à l’unanimité.</w:t>
      </w:r>
    </w:p>
    <w:tbl>
      <w:tblPr>
        <w:tblW w:w="9214" w:type="dxa"/>
        <w:tblCellMar>
          <w:left w:w="70" w:type="dxa"/>
          <w:right w:w="70" w:type="dxa"/>
        </w:tblCellMar>
        <w:tblLook w:val="04A0" w:firstRow="1" w:lastRow="0" w:firstColumn="1" w:lastColumn="0" w:noHBand="0" w:noVBand="1"/>
      </w:tblPr>
      <w:tblGrid>
        <w:gridCol w:w="9214"/>
      </w:tblGrid>
      <w:tr w:rsidR="00D46CEE" w:rsidRPr="008D4CCA" w:rsidTr="00D46CEE">
        <w:trPr>
          <w:trHeight w:val="330"/>
        </w:trPr>
        <w:tc>
          <w:tcPr>
            <w:tcW w:w="9214" w:type="dxa"/>
            <w:noWrap/>
            <w:vAlign w:val="bottom"/>
            <w:hideMark/>
          </w:tcPr>
          <w:p w:rsidR="008D4CCA" w:rsidRPr="008D4CCA" w:rsidRDefault="008C2580" w:rsidP="008D4CCA">
            <w:pPr>
              <w:suppressAutoHyphens/>
              <w:overflowPunct w:val="0"/>
              <w:autoSpaceDE w:val="0"/>
              <w:jc w:val="both"/>
              <w:textAlignment w:val="baseline"/>
              <w:rPr>
                <w:rFonts w:ascii="Times New Roman" w:eastAsia="Times New Roman" w:hAnsi="Times New Roman" w:cs="Times New Roman"/>
                <w:sz w:val="20"/>
                <w:szCs w:val="20"/>
                <w:lang w:eastAsia="zh-CN"/>
              </w:rPr>
            </w:pPr>
            <w:r w:rsidRPr="008D4CCA">
              <w:rPr>
                <w:rFonts w:ascii="Times New Roman" w:eastAsia="Times New Roman" w:hAnsi="Times New Roman" w:cs="Times New Roman"/>
                <w:b/>
                <w:sz w:val="20"/>
                <w:szCs w:val="20"/>
                <w:lang w:eastAsia="fr-FR"/>
              </w:rPr>
              <w:t>2020-09</w:t>
            </w:r>
            <w:r w:rsidR="00D46CEE" w:rsidRPr="008D4CCA">
              <w:rPr>
                <w:rFonts w:ascii="Times New Roman" w:eastAsia="Times New Roman" w:hAnsi="Times New Roman" w:cs="Times New Roman"/>
                <w:b/>
                <w:sz w:val="20"/>
                <w:szCs w:val="20"/>
                <w:lang w:eastAsia="fr-FR"/>
              </w:rPr>
              <w:t>-</w:t>
            </w:r>
            <w:r w:rsidRPr="008D4CCA">
              <w:rPr>
                <w:rFonts w:ascii="Times New Roman" w:eastAsia="Times New Roman" w:hAnsi="Times New Roman" w:cs="Times New Roman"/>
                <w:b/>
                <w:sz w:val="20"/>
                <w:szCs w:val="20"/>
                <w:lang w:eastAsia="fr-FR"/>
              </w:rPr>
              <w:t>30</w:t>
            </w:r>
            <w:r w:rsidR="00D46CEE" w:rsidRPr="008D4CCA">
              <w:rPr>
                <w:rFonts w:ascii="Times New Roman" w:eastAsia="Times New Roman" w:hAnsi="Times New Roman" w:cs="Times New Roman"/>
                <w:b/>
                <w:sz w:val="20"/>
                <w:szCs w:val="20"/>
                <w:lang w:eastAsia="fr-FR"/>
              </w:rPr>
              <w:t>/1</w:t>
            </w:r>
            <w:r w:rsidR="008D4CCA" w:rsidRPr="008D4CCA">
              <w:rPr>
                <w:rFonts w:ascii="Times New Roman" w:eastAsia="Times New Roman" w:hAnsi="Times New Roman" w:cs="Times New Roman"/>
                <w:b/>
                <w:sz w:val="20"/>
                <w:szCs w:val="20"/>
                <w:lang w:eastAsia="fr-FR"/>
              </w:rPr>
              <w:t>3</w:t>
            </w:r>
            <w:r w:rsidRPr="008D4CCA">
              <w:rPr>
                <w:rFonts w:ascii="Times New Roman" w:eastAsia="Times New Roman" w:hAnsi="Times New Roman" w:cs="Times New Roman"/>
                <w:b/>
                <w:sz w:val="20"/>
                <w:szCs w:val="20"/>
                <w:lang w:eastAsia="fr-FR"/>
              </w:rPr>
              <w:t xml:space="preserve"> – Indemnités des élu</w:t>
            </w:r>
            <w:r w:rsidR="00D46CEE" w:rsidRPr="008D4CCA">
              <w:rPr>
                <w:rFonts w:ascii="Times New Roman" w:eastAsia="Times New Roman" w:hAnsi="Times New Roman" w:cs="Times New Roman"/>
                <w:b/>
                <w:sz w:val="20"/>
                <w:szCs w:val="20"/>
                <w:lang w:eastAsia="fr-FR"/>
              </w:rPr>
              <w:t>s :</w:t>
            </w:r>
            <w:r w:rsidR="00D46CEE" w:rsidRPr="008D4CCA">
              <w:rPr>
                <w:rFonts w:ascii="Times New Roman" w:eastAsia="Times New Roman" w:hAnsi="Times New Roman" w:cs="Times New Roman"/>
                <w:sz w:val="20"/>
                <w:szCs w:val="20"/>
                <w:lang w:eastAsia="fr-FR"/>
              </w:rPr>
              <w:t xml:space="preserve"> </w:t>
            </w:r>
            <w:r w:rsidR="008D4CCA" w:rsidRPr="008D4CCA">
              <w:rPr>
                <w:rFonts w:ascii="Times New Roman" w:eastAsia="Times New Roman" w:hAnsi="Times New Roman" w:cs="Times New Roman"/>
                <w:i/>
                <w:sz w:val="20"/>
                <w:szCs w:val="20"/>
                <w:lang w:eastAsia="zh-CN"/>
              </w:rPr>
              <w:t>La Direction des Relations avec les Collectivités Locales de la Préfecture du Nord nous a informé par courrier en date du 24 juin 2020 des remarques suivantes :</w:t>
            </w:r>
            <w:r w:rsidR="008D4CCA">
              <w:rPr>
                <w:rFonts w:ascii="Times New Roman" w:eastAsia="Times New Roman" w:hAnsi="Times New Roman" w:cs="Times New Roman"/>
                <w:i/>
                <w:sz w:val="20"/>
                <w:szCs w:val="20"/>
                <w:lang w:eastAsia="zh-CN"/>
              </w:rPr>
              <w:t xml:space="preserve"> </w:t>
            </w:r>
            <w:r w:rsidR="008D4CCA" w:rsidRPr="008D4CCA">
              <w:rPr>
                <w:rFonts w:ascii="Times New Roman" w:eastAsia="Times New Roman" w:hAnsi="Times New Roman" w:cs="Times New Roman"/>
                <w:i/>
                <w:sz w:val="20"/>
                <w:szCs w:val="20"/>
                <w:lang w:eastAsia="zh-CN"/>
              </w:rPr>
              <w:t>« La délibération du 23 mai 2020, reçue en préfecture le 2 juin 2020, prévoit le versement des indemnités de fonction à compter du 18 mai 2020, date d’entrée en fonction des conseillers municipaux dans les communes dans lesquelles l’élection était acquise au premier tour.</w:t>
            </w:r>
            <w:r w:rsidR="008D4CCA">
              <w:rPr>
                <w:rFonts w:ascii="Times New Roman" w:eastAsia="Times New Roman" w:hAnsi="Times New Roman" w:cs="Times New Roman"/>
                <w:i/>
                <w:sz w:val="20"/>
                <w:szCs w:val="20"/>
                <w:lang w:eastAsia="zh-CN"/>
              </w:rPr>
              <w:t xml:space="preserve"> </w:t>
            </w:r>
            <w:r w:rsidR="008D4CCA" w:rsidRPr="008D4CCA">
              <w:rPr>
                <w:rFonts w:ascii="Times New Roman" w:eastAsia="Times New Roman" w:hAnsi="Times New Roman" w:cs="Times New Roman"/>
                <w:i/>
                <w:sz w:val="20"/>
                <w:szCs w:val="20"/>
                <w:lang w:eastAsia="zh-CN"/>
              </w:rPr>
              <w:t>A titre exceptionnel, à l’occasion du renouvellement général des conseillers municipaux, la délibération indemnitaire peut prévoir de faire débuter le versement des indemnités à une date antérieure à celle à laquelle la délibération est devenue exécutoire.</w:t>
            </w:r>
            <w:r w:rsidR="008D4CCA">
              <w:rPr>
                <w:rFonts w:ascii="Times New Roman" w:eastAsia="Times New Roman" w:hAnsi="Times New Roman" w:cs="Times New Roman"/>
                <w:i/>
                <w:sz w:val="20"/>
                <w:szCs w:val="20"/>
                <w:lang w:eastAsia="zh-CN"/>
              </w:rPr>
              <w:t xml:space="preserve"> </w:t>
            </w:r>
            <w:r w:rsidR="008D4CCA" w:rsidRPr="008D4CCA">
              <w:rPr>
                <w:rFonts w:ascii="Times New Roman" w:eastAsia="Times New Roman" w:hAnsi="Times New Roman" w:cs="Times New Roman"/>
                <w:i/>
                <w:sz w:val="20"/>
                <w:szCs w:val="20"/>
                <w:lang w:eastAsia="zh-CN"/>
              </w:rPr>
              <w:t>Toutefois, la circulaire du 20 mai 2020 de la ministre de la cohésion des territoires et des relations avec les collectivités territoriales, précise que la date d’entrée en vigueur de ces délibérations ne saurait, en tout état de cause, être antérieure à la date de leur élection pour les maires et adjoints et à la date d’installation du nouveau conseil pour les conseiller municipaux.</w:t>
            </w:r>
            <w:r w:rsidR="008D4CCA">
              <w:rPr>
                <w:rFonts w:ascii="Times New Roman" w:eastAsia="Times New Roman" w:hAnsi="Times New Roman" w:cs="Times New Roman"/>
                <w:i/>
                <w:sz w:val="20"/>
                <w:szCs w:val="20"/>
                <w:lang w:eastAsia="zh-CN"/>
              </w:rPr>
              <w:t xml:space="preserve"> </w:t>
            </w:r>
            <w:r w:rsidR="008D4CCA" w:rsidRPr="008D4CCA">
              <w:rPr>
                <w:rFonts w:ascii="Times New Roman" w:eastAsia="Times New Roman" w:hAnsi="Times New Roman" w:cs="Times New Roman"/>
                <w:i/>
                <w:sz w:val="20"/>
                <w:szCs w:val="20"/>
                <w:lang w:eastAsia="zh-CN"/>
              </w:rPr>
              <w:t>Ainsi, le conseil municipal ne peut prévoir une date de début de versement des indemnités antérieure au 23 mai 2020. »</w:t>
            </w:r>
            <w:r w:rsidR="008D4CCA">
              <w:rPr>
                <w:rFonts w:ascii="Times New Roman" w:eastAsia="Times New Roman" w:hAnsi="Times New Roman" w:cs="Times New Roman"/>
                <w:i/>
                <w:sz w:val="20"/>
                <w:szCs w:val="20"/>
                <w:lang w:eastAsia="zh-CN"/>
              </w:rPr>
              <w:t xml:space="preserve">. </w:t>
            </w:r>
            <w:r w:rsidR="008D4CCA" w:rsidRPr="008D4CCA">
              <w:rPr>
                <w:rFonts w:ascii="Times New Roman" w:eastAsia="Times New Roman" w:hAnsi="Times New Roman" w:cs="Times New Roman"/>
                <w:sz w:val="20"/>
                <w:szCs w:val="20"/>
                <w:lang w:eastAsia="zh-CN"/>
              </w:rPr>
              <w:t xml:space="preserve">Il convient donc d’en tenir compte et d’apporter les modifications suivantes : </w:t>
            </w:r>
            <w:r w:rsidR="008D4CCA">
              <w:rPr>
                <w:rFonts w:ascii="Times New Roman" w:eastAsia="Times New Roman" w:hAnsi="Times New Roman" w:cs="Times New Roman"/>
                <w:sz w:val="20"/>
                <w:szCs w:val="20"/>
                <w:lang w:eastAsia="zh-CN"/>
              </w:rPr>
              <w:t>l</w:t>
            </w:r>
            <w:r w:rsidR="008D4CCA" w:rsidRPr="008D4CCA">
              <w:rPr>
                <w:rFonts w:ascii="Times New Roman" w:eastAsia="Times New Roman" w:hAnsi="Times New Roman" w:cs="Times New Roman"/>
                <w:sz w:val="20"/>
                <w:szCs w:val="20"/>
                <w:lang w:eastAsia="zh-CN"/>
              </w:rPr>
              <w:t>es indemnités de fonction sont calculées par référence à l’indice brut terminal de la fonction publique territoriale sur lequel il est appliqué un pourcentage croissant en fonction de la strate démographique.</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Ainsi, pour les communes dont la population se situe entre 10 000 et 19 999 habitants, les indemnités maximales du maire sont fixées à 65 % du traitement brut terminal de la fonction publique territoriale et 27,5% du dit traitement pour les adjoints.</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Conformément à l’article L.2123-22 du Code Général des Collectivités Territoriales une majoration de 15% est appliquée pour les collectivités, anciens chefs-lieux de canton. Il est à signaler que la commune d’HAUBOURDIN était, avant le redécoupage des cantons français défini par la loi du 17 mai 2013, un chef-lieu de canton.</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L’article L. 2123-22 précise aussi qu’une majoration d’indemnité peut être attribuée aux communes qui, au cours de l’un au moins des trois exercices précédents, ont été attributaires de la dotation de solidarité urbaine et de cohésion sociale. La commune d’HAUBOURDIN répond à cette condition.</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L’indemnité versée à un adjoint peut dépasser le maximum prévu à condition que le montant total des indemnités maximales susceptibles d’être allouées au maire et aux adjoints ne soit pas dépassé.</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 xml:space="preserve">L’article L.2123-24-1 III du Code Général des Collectivités Territoriales autorise, quelle que soit </w:t>
            </w:r>
            <w:r w:rsidR="008D4CCA" w:rsidRPr="008D4CCA">
              <w:rPr>
                <w:rFonts w:ascii="Times New Roman" w:eastAsia="Times New Roman" w:hAnsi="Times New Roman" w:cs="Times New Roman"/>
                <w:sz w:val="20"/>
                <w:szCs w:val="20"/>
                <w:lang w:eastAsia="zh-CN"/>
              </w:rPr>
              <w:lastRenderedPageBreak/>
              <w:t>sa population, à verser des indemnités de fonction aux conseillers municipaux auxquels le maire accorde des délégations de fonction, sans toutefois que le montant total, des indemnités versées à l’ensemble des élus, ne dépasse le montant maximal des indemnités prévues pour le maire et pour les adjoints.</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L’article 3 de la loi n°2015-366 du 31 mars 2015 précise que dans les communes de 1 000 habitants et plus, le conseil municipal peut, par délibération, fixer une indemnité de fonction inférieure définie au barème ci-dessus.</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A la demande du maire, il est proposé :</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de verser l’indemnité du maire sur la base d’un pourcentage de 52,18 % de l’indice brut terminal de l’échelle ind</w:t>
            </w:r>
            <w:r w:rsidR="008D4CCA">
              <w:rPr>
                <w:rFonts w:ascii="Times New Roman" w:eastAsia="Times New Roman" w:hAnsi="Times New Roman" w:cs="Times New Roman"/>
                <w:sz w:val="20"/>
                <w:szCs w:val="20"/>
                <w:lang w:eastAsia="zh-CN"/>
              </w:rPr>
              <w:t xml:space="preserve">iciaire de la fonction publique - </w:t>
            </w:r>
            <w:r w:rsidR="008D4CCA" w:rsidRPr="008D4CCA">
              <w:rPr>
                <w:rFonts w:ascii="Times New Roman" w:eastAsia="Times New Roman" w:hAnsi="Times New Roman" w:cs="Times New Roman"/>
                <w:sz w:val="20"/>
                <w:szCs w:val="20"/>
                <w:lang w:eastAsia="zh-CN"/>
              </w:rPr>
              <w:t>de verser l’indemnité des adjoints, conseillers communautaires, sur la base d’un pourcentage de   20,09 % de l’indice brut terminal de l’échelle ind</w:t>
            </w:r>
            <w:r w:rsidR="008D4CCA">
              <w:rPr>
                <w:rFonts w:ascii="Times New Roman" w:eastAsia="Times New Roman" w:hAnsi="Times New Roman" w:cs="Times New Roman"/>
                <w:sz w:val="20"/>
                <w:szCs w:val="20"/>
                <w:lang w:eastAsia="zh-CN"/>
              </w:rPr>
              <w:t xml:space="preserve">iciaire de la fonction publique </w:t>
            </w:r>
            <w:r w:rsidR="008D4CCA" w:rsidRPr="008D4CCA">
              <w:rPr>
                <w:rFonts w:ascii="Times New Roman" w:eastAsia="Times New Roman" w:hAnsi="Times New Roman" w:cs="Times New Roman"/>
                <w:sz w:val="20"/>
                <w:szCs w:val="20"/>
                <w:lang w:eastAsia="zh-CN"/>
              </w:rPr>
              <w:t>- de verser l’indemnité des adjoints ayant reçu délégation sur la base d’un pourcentage de 22,00 % de l’indice brut terminal de l’échelle ind</w:t>
            </w:r>
            <w:r w:rsidR="008D4CCA">
              <w:rPr>
                <w:rFonts w:ascii="Times New Roman" w:eastAsia="Times New Roman" w:hAnsi="Times New Roman" w:cs="Times New Roman"/>
                <w:sz w:val="20"/>
                <w:szCs w:val="20"/>
                <w:lang w:eastAsia="zh-CN"/>
              </w:rPr>
              <w:t xml:space="preserve">iciaire de la fonction publique </w:t>
            </w:r>
            <w:r w:rsidR="008D4CCA" w:rsidRPr="008D4CCA">
              <w:rPr>
                <w:rFonts w:ascii="Times New Roman" w:eastAsia="Times New Roman" w:hAnsi="Times New Roman" w:cs="Times New Roman"/>
                <w:sz w:val="20"/>
                <w:szCs w:val="20"/>
                <w:lang w:eastAsia="zh-CN"/>
              </w:rPr>
              <w:t>- d’autoriser l’application d’une majoration de 15% sur chaque indemnité de fonction du maire et des adjoints, la ville d’HAUBOURDIN étan</w:t>
            </w:r>
            <w:r w:rsidR="008D4CCA">
              <w:rPr>
                <w:rFonts w:ascii="Times New Roman" w:eastAsia="Times New Roman" w:hAnsi="Times New Roman" w:cs="Times New Roman"/>
                <w:sz w:val="20"/>
                <w:szCs w:val="20"/>
                <w:lang w:eastAsia="zh-CN"/>
              </w:rPr>
              <w:t xml:space="preserve">t un ancien chef-lieu de canton </w:t>
            </w:r>
            <w:r w:rsidR="008D4CCA" w:rsidRPr="008D4CCA">
              <w:rPr>
                <w:rFonts w:ascii="Times New Roman" w:eastAsia="Times New Roman" w:hAnsi="Times New Roman" w:cs="Times New Roman"/>
                <w:sz w:val="20"/>
                <w:szCs w:val="20"/>
                <w:lang w:eastAsia="zh-CN"/>
              </w:rPr>
              <w:t>- l’enveloppe indemnitaire globale des élus n’étant pas atteinte, de verser l’indemnité de fonction aux conseillers municipaux délégués sur la base d’un pourcentage de 13,25% de l’indice brut terminal de l’échelle ind</w:t>
            </w:r>
            <w:r w:rsidR="008D4CCA">
              <w:rPr>
                <w:rFonts w:ascii="Times New Roman" w:eastAsia="Times New Roman" w:hAnsi="Times New Roman" w:cs="Times New Roman"/>
                <w:sz w:val="20"/>
                <w:szCs w:val="20"/>
                <w:lang w:eastAsia="zh-CN"/>
              </w:rPr>
              <w:t xml:space="preserve">iciaire de la fonction publique </w:t>
            </w:r>
            <w:r w:rsidR="008D4CCA" w:rsidRPr="008D4CCA">
              <w:rPr>
                <w:rFonts w:ascii="Times New Roman" w:eastAsia="Times New Roman" w:hAnsi="Times New Roman" w:cs="Times New Roman"/>
                <w:sz w:val="20"/>
                <w:szCs w:val="20"/>
                <w:lang w:eastAsia="zh-CN"/>
              </w:rPr>
              <w:t>- de verser les indemnités de fonction à compter du 23 mai 2020 - de retirer la délibération en date du 23 mai 2020</w:t>
            </w:r>
            <w:r w:rsidR="008D4CCA" w:rsidRPr="008D4CCA">
              <w:rPr>
                <w:rFonts w:ascii="Times New Roman" w:eastAsia="Times New Roman" w:hAnsi="Times New Roman" w:cs="Times New Roman"/>
                <w:i/>
                <w:sz w:val="20"/>
                <w:szCs w:val="20"/>
                <w:lang w:eastAsia="zh-CN"/>
              </w:rPr>
              <w:t>.</w:t>
            </w:r>
            <w:r w:rsidR="008D4CCA">
              <w:rPr>
                <w:rFonts w:ascii="Times New Roman" w:eastAsia="Times New Roman" w:hAnsi="Times New Roman" w:cs="Times New Roman"/>
                <w:sz w:val="20"/>
                <w:szCs w:val="20"/>
                <w:lang w:eastAsia="zh-CN"/>
              </w:rPr>
              <w:t xml:space="preserve"> Adopté à l’unanimité.</w:t>
            </w:r>
          </w:p>
          <w:p w:rsidR="008C2580" w:rsidRPr="008D4CCA" w:rsidRDefault="008C2580" w:rsidP="008D4CCA">
            <w:pPr>
              <w:spacing w:after="0" w:line="240" w:lineRule="auto"/>
              <w:ind w:left="-75"/>
              <w:jc w:val="both"/>
              <w:rPr>
                <w:rFonts w:ascii="Times New Roman" w:eastAsia="Times New Roman" w:hAnsi="Times New Roman" w:cs="Times New Roman"/>
                <w:sz w:val="20"/>
                <w:szCs w:val="20"/>
                <w:lang w:eastAsia="fr-FR"/>
              </w:rPr>
            </w:pPr>
          </w:p>
        </w:tc>
      </w:tr>
    </w:tbl>
    <w:p w:rsidR="008D4CCA" w:rsidRPr="008D4CCA" w:rsidRDefault="008C2580" w:rsidP="008D4CCA">
      <w:pPr>
        <w:suppressAutoHyphens/>
        <w:overflowPunct w:val="0"/>
        <w:autoSpaceDE w:val="0"/>
        <w:jc w:val="both"/>
        <w:textAlignment w:val="baseline"/>
        <w:rPr>
          <w:rFonts w:ascii="Times New Roman" w:eastAsia="Times New Roman" w:hAnsi="Times New Roman" w:cs="Times New Roman"/>
          <w:sz w:val="20"/>
          <w:szCs w:val="20"/>
          <w:lang w:eastAsia="zh-CN"/>
        </w:rPr>
      </w:pPr>
      <w:r w:rsidRPr="008D4CCA">
        <w:rPr>
          <w:rFonts w:ascii="Times New Roman" w:eastAsia="Times New Roman" w:hAnsi="Times New Roman" w:cs="Times New Roman"/>
          <w:b/>
          <w:sz w:val="20"/>
          <w:szCs w:val="20"/>
          <w:lang w:eastAsia="fr-FR"/>
        </w:rPr>
        <w:lastRenderedPageBreak/>
        <w:t>2020-09</w:t>
      </w:r>
      <w:r w:rsidR="00D46CEE" w:rsidRPr="008D4CCA">
        <w:rPr>
          <w:rFonts w:ascii="Times New Roman" w:eastAsia="Times New Roman" w:hAnsi="Times New Roman" w:cs="Times New Roman"/>
          <w:b/>
          <w:sz w:val="20"/>
          <w:szCs w:val="20"/>
          <w:lang w:eastAsia="fr-FR"/>
        </w:rPr>
        <w:t>-</w:t>
      </w:r>
      <w:r w:rsidR="008D4CCA" w:rsidRPr="008D4CCA">
        <w:rPr>
          <w:rFonts w:ascii="Times New Roman" w:eastAsia="Times New Roman" w:hAnsi="Times New Roman" w:cs="Times New Roman"/>
          <w:b/>
          <w:sz w:val="20"/>
          <w:szCs w:val="20"/>
          <w:lang w:eastAsia="fr-FR"/>
        </w:rPr>
        <w:t>30/14</w:t>
      </w:r>
      <w:r w:rsidR="00D46CEE" w:rsidRPr="008D4CCA">
        <w:rPr>
          <w:rFonts w:ascii="Times New Roman" w:eastAsia="Times New Roman" w:hAnsi="Times New Roman" w:cs="Times New Roman"/>
          <w:b/>
          <w:sz w:val="20"/>
          <w:szCs w:val="20"/>
          <w:lang w:eastAsia="fr-FR"/>
        </w:rPr>
        <w:t xml:space="preserve"> – </w:t>
      </w:r>
      <w:r w:rsidRPr="008D4CCA">
        <w:rPr>
          <w:rFonts w:ascii="Times New Roman" w:eastAsia="Times New Roman" w:hAnsi="Times New Roman" w:cs="Times New Roman"/>
          <w:b/>
          <w:sz w:val="20"/>
          <w:szCs w:val="20"/>
          <w:lang w:eastAsia="fr-FR"/>
        </w:rPr>
        <w:t>Remboursement des frais de mission des conseillers municipaux</w:t>
      </w:r>
      <w:r w:rsidR="00D46CEE" w:rsidRPr="008D4CCA">
        <w:rPr>
          <w:rFonts w:ascii="Times New Roman" w:eastAsia="Times New Roman" w:hAnsi="Times New Roman" w:cs="Times New Roman"/>
          <w:b/>
          <w:sz w:val="20"/>
          <w:szCs w:val="20"/>
          <w:lang w:eastAsia="fr-FR"/>
        </w:rPr>
        <w:t> :</w:t>
      </w:r>
      <w:r w:rsidR="00D46CEE" w:rsidRP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Par délibération en date du 24 juin 2020, vous avez autorisé le remboursement des frais de déplacement et de séjour au profit du maire, des adjoints, des conseillers municipaux qui assurent l’exécution de mandats spéciaux ou des missions dans le cadre de leurs activités municipales.</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b/>
          <w:sz w:val="20"/>
          <w:szCs w:val="20"/>
          <w:u w:val="single"/>
          <w:lang w:eastAsia="zh-CN"/>
        </w:rPr>
        <w:t>Les frais de déplacement, en dehors de la résidence administrative</w:t>
      </w:r>
      <w:r w:rsidR="008D4CCA">
        <w:rPr>
          <w:rFonts w:ascii="Times New Roman" w:eastAsia="Times New Roman" w:hAnsi="Times New Roman" w:cs="Times New Roman"/>
          <w:b/>
          <w:sz w:val="20"/>
          <w:szCs w:val="20"/>
          <w:u w:val="single"/>
          <w:lang w:eastAsia="zh-CN"/>
        </w:rPr>
        <w:t xml:space="preserve"> : </w:t>
      </w:r>
      <w:r w:rsidR="008D4CCA" w:rsidRPr="008D4CCA">
        <w:rPr>
          <w:rFonts w:ascii="Times New Roman" w:eastAsia="Times New Roman" w:hAnsi="Times New Roman" w:cs="Times New Roman"/>
          <w:sz w:val="20"/>
          <w:szCs w:val="20"/>
          <w:lang w:eastAsia="zh-CN"/>
        </w:rPr>
        <w:t>Le versement d’indemnités kilométriques aux élus,  pour l’utilisation de leur véhicule personnel à l’occasion de déplacements nécessaires à l’exécution d’un mandat spécial ou d’une mission, interviendra forfaitairement sur la base des conditions et modalités de règlement des frais occasionnés pour les déplacement temporaires des agents des collectivités et établissements publics conformément aux décrets n°2001-654 du 19 juillet 2001, n°2006-781 du 3 juillet 2006, n°2019-139 du 26 février 2019 et n°2020-689 du 4 juin 2020.</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Un moyen de transport, autre que le véhicule personnel, pourra être utilisé lorsqu’il apparaît plus adapté à l’exécution du mandat spécial ou de la mission. Dans ce cas, la commune d’HAUBOURDIN remboursera aux élus ayant fait l’avance des fonds ou assurera la prise en charge des frais de déplacement en réglant directement les prestations aux compagnies de transport, de location de véhicules ou aux agences de voyage.</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b/>
          <w:sz w:val="20"/>
          <w:szCs w:val="20"/>
          <w:u w:val="single"/>
          <w:lang w:eastAsia="zh-CN"/>
        </w:rPr>
        <w:t>Les frais de séjour</w:t>
      </w:r>
      <w:r w:rsidR="008D4CCA">
        <w:rPr>
          <w:rFonts w:ascii="Times New Roman" w:eastAsia="Times New Roman" w:hAnsi="Times New Roman" w:cs="Times New Roman"/>
          <w:b/>
          <w:sz w:val="20"/>
          <w:szCs w:val="20"/>
          <w:u w:val="single"/>
          <w:lang w:eastAsia="zh-CN"/>
        </w:rPr>
        <w:t xml:space="preserve"> : </w:t>
      </w:r>
      <w:r w:rsidR="008D4CCA" w:rsidRPr="008D4CCA">
        <w:rPr>
          <w:rFonts w:ascii="Times New Roman" w:eastAsia="Times New Roman" w:hAnsi="Times New Roman" w:cs="Times New Roman"/>
          <w:b/>
          <w:i/>
          <w:sz w:val="20"/>
          <w:szCs w:val="20"/>
          <w:lang w:eastAsia="zh-CN"/>
        </w:rPr>
        <w:t>Des précisions quant au remboursement des frais de séjours sont apportées comme suit :</w:t>
      </w:r>
      <w:r w:rsidR="008D4CCA">
        <w:rPr>
          <w:rFonts w:ascii="Times New Roman" w:eastAsia="Times New Roman" w:hAnsi="Times New Roman" w:cs="Times New Roman"/>
          <w:b/>
          <w:i/>
          <w:sz w:val="20"/>
          <w:szCs w:val="20"/>
          <w:lang w:eastAsia="zh-CN"/>
        </w:rPr>
        <w:t xml:space="preserve"> </w:t>
      </w:r>
      <w:r w:rsidR="008D4CCA" w:rsidRPr="008D4CCA">
        <w:rPr>
          <w:rFonts w:ascii="Times New Roman" w:eastAsia="Times New Roman" w:hAnsi="Times New Roman" w:cs="Times New Roman"/>
          <w:sz w:val="20"/>
          <w:szCs w:val="20"/>
          <w:lang w:eastAsia="zh-CN"/>
        </w:rPr>
        <w:t xml:space="preserve">Les frais de séjour, l’hébergement et la restauration, seront remboursés sur la base du coût réellement engagé sous réserve de la présentation d’un état de frais et de la production des pièces justifiant de la réalité des dépenses. </w:t>
      </w:r>
      <w:r w:rsidR="008D4CCA" w:rsidRPr="008D4CCA">
        <w:rPr>
          <w:rFonts w:ascii="Times New Roman" w:eastAsia="Times New Roman" w:hAnsi="Times New Roman" w:cs="Times New Roman"/>
          <w:i/>
          <w:sz w:val="20"/>
          <w:szCs w:val="20"/>
          <w:lang w:eastAsia="zh-CN"/>
        </w:rPr>
        <w:t>Cependant le remboursement des dépenses sera plafonné selon les taux forfaitaires applicables aux agents des collectivités et des établissements publics conformément aux décrets n°2001-654 du 19 juillet 2001, n°2006-781 du 3 juillet 2006, n°2019-139 du 26 février 2019 et n°2020-689 du 4 juin 2020.</w:t>
      </w:r>
      <w:r w:rsidR="008D4CCA">
        <w:rPr>
          <w:rFonts w:ascii="Times New Roman" w:eastAsia="Times New Roman" w:hAnsi="Times New Roman" w:cs="Times New Roman"/>
          <w:i/>
          <w:sz w:val="20"/>
          <w:szCs w:val="20"/>
          <w:lang w:eastAsia="zh-CN"/>
        </w:rPr>
        <w:t xml:space="preserve"> </w:t>
      </w:r>
      <w:r w:rsidR="008D4CCA" w:rsidRPr="008D4CCA">
        <w:rPr>
          <w:rFonts w:ascii="Times New Roman" w:eastAsia="Times New Roman" w:hAnsi="Times New Roman" w:cs="Times New Roman"/>
          <w:sz w:val="20"/>
          <w:szCs w:val="20"/>
          <w:lang w:eastAsia="zh-CN"/>
        </w:rPr>
        <w:t>La commune pourra traiter et ce, pour faciliter l’exécution du mandat spécial ou de la mission et pour éviter l’avance de frais importants, directement avec les établissements hôteliers et de restauration.</w:t>
      </w:r>
      <w:r w:rsidR="008D4CCA">
        <w:rPr>
          <w:rFonts w:ascii="Times New Roman" w:eastAsia="Times New Roman" w:hAnsi="Times New Roman" w:cs="Times New Roman"/>
          <w:sz w:val="20"/>
          <w:szCs w:val="20"/>
          <w:lang w:eastAsia="zh-CN"/>
        </w:rPr>
        <w:t xml:space="preserve"> Monsieur le Maire propose </w:t>
      </w:r>
      <w:r w:rsidR="008D4CCA" w:rsidRPr="008D4CCA">
        <w:rPr>
          <w:rFonts w:ascii="Times New Roman" w:eastAsia="Times New Roman" w:hAnsi="Times New Roman" w:cs="Times New Roman"/>
          <w:sz w:val="20"/>
          <w:szCs w:val="20"/>
          <w:lang w:eastAsia="zh-CN"/>
        </w:rPr>
        <w:t>d’adopter les modalités de remboursement des frais consécutifs à l’exécution par les élus de mandats spéciaux ou de missions.</w:t>
      </w:r>
      <w:r w:rsidR="008D4CCA">
        <w:rPr>
          <w:rFonts w:ascii="Times New Roman" w:eastAsia="Times New Roman" w:hAnsi="Times New Roman" w:cs="Times New Roman"/>
          <w:sz w:val="20"/>
          <w:szCs w:val="20"/>
          <w:lang w:eastAsia="zh-CN"/>
        </w:rPr>
        <w:t xml:space="preserve"> Adopté à l’unanimité.</w:t>
      </w:r>
    </w:p>
    <w:p w:rsidR="009938EC" w:rsidRDefault="008C2580" w:rsidP="009938EC">
      <w:pPr>
        <w:pStyle w:val="Sansinterligne"/>
        <w:jc w:val="both"/>
        <w:rPr>
          <w:rFonts w:ascii="Times New Roman" w:hAnsi="Times New Roman" w:cs="Times New Roman"/>
          <w:sz w:val="20"/>
          <w:szCs w:val="20"/>
          <w:lang w:eastAsia="fr-FR"/>
        </w:rPr>
      </w:pPr>
      <w:r w:rsidRPr="008D4CCA">
        <w:rPr>
          <w:rFonts w:ascii="Times New Roman" w:eastAsia="Times New Roman" w:hAnsi="Times New Roman" w:cs="Times New Roman"/>
          <w:b/>
          <w:sz w:val="20"/>
          <w:szCs w:val="20"/>
          <w:lang w:eastAsia="fr-FR"/>
        </w:rPr>
        <w:t>2020-09</w:t>
      </w:r>
      <w:r w:rsidR="00D46CEE" w:rsidRPr="008D4CCA">
        <w:rPr>
          <w:rFonts w:ascii="Times New Roman" w:eastAsia="Times New Roman" w:hAnsi="Times New Roman" w:cs="Times New Roman"/>
          <w:b/>
          <w:sz w:val="20"/>
          <w:szCs w:val="20"/>
          <w:lang w:eastAsia="fr-FR"/>
        </w:rPr>
        <w:t>-</w:t>
      </w:r>
      <w:r w:rsidR="009938EC">
        <w:rPr>
          <w:rFonts w:ascii="Times New Roman" w:eastAsia="Times New Roman" w:hAnsi="Times New Roman" w:cs="Times New Roman"/>
          <w:b/>
          <w:sz w:val="20"/>
          <w:szCs w:val="20"/>
          <w:lang w:eastAsia="fr-FR"/>
        </w:rPr>
        <w:t>30/15</w:t>
      </w:r>
      <w:r w:rsidR="00D46CEE" w:rsidRPr="008D4CCA">
        <w:rPr>
          <w:rFonts w:ascii="Times New Roman" w:eastAsia="Times New Roman" w:hAnsi="Times New Roman" w:cs="Times New Roman"/>
          <w:b/>
          <w:sz w:val="20"/>
          <w:szCs w:val="20"/>
          <w:lang w:eastAsia="fr-FR"/>
        </w:rPr>
        <w:t xml:space="preserve"> </w:t>
      </w:r>
      <w:r w:rsidRPr="008D4CCA">
        <w:rPr>
          <w:rFonts w:ascii="Times New Roman" w:eastAsia="Times New Roman" w:hAnsi="Times New Roman" w:cs="Times New Roman"/>
          <w:b/>
          <w:sz w:val="20"/>
          <w:szCs w:val="20"/>
          <w:lang w:eastAsia="fr-FR"/>
        </w:rPr>
        <w:t>– Protocole d’accord collectif pour la continuité des services publics en cas de grève</w:t>
      </w:r>
      <w:r w:rsidR="00D46CEE" w:rsidRPr="008D4CCA">
        <w:rPr>
          <w:rFonts w:ascii="Times New Roman" w:eastAsia="Times New Roman" w:hAnsi="Times New Roman" w:cs="Times New Roman"/>
          <w:b/>
          <w:sz w:val="20"/>
          <w:szCs w:val="20"/>
          <w:lang w:eastAsia="fr-FR"/>
        </w:rPr>
        <w:t> :</w:t>
      </w:r>
      <w:r w:rsidR="00D46CEE" w:rsidRP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La loi n° 2019-828 du 6 août 2019 relative à la transformation de la fonction publique précise dans son article 56 que l’exercice du droit de grève est désormais encadré dans certains cas en vue d’assurer la continuité du service public.</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Dans les collectivités territoriales, quel que soit le seuil démographique, l’autorité territoriale et les organisations syndicales qui disposent d’au moins un siège dans les instances paritaires peuvent engager des négociations en vue de la signature d’un accord visant à assurer la continuité des services publics : de collecte et de traitement des déchets des ménages, de transport public de personnes, d’aide aux personnes âgées et handicapées, d’accueil des enfants de moins de trois ans, d’accueil périscolaire, de restauration collective et scolaire dont l’interruption en cas de grève des agents publics participant directement à leur exécution contreviendrait au respect de l’ordre public, notamment à la salubrité publique, ou aux besoins essentiels des usagers de ces services. Les organisations syndicales se sont réunies le 15 septembre 2020 dans le cadre de la signature de ce protocol</w:t>
      </w:r>
      <w:r w:rsidR="008D4CCA">
        <w:rPr>
          <w:rFonts w:ascii="Times New Roman" w:eastAsia="Times New Roman" w:hAnsi="Times New Roman" w:cs="Times New Roman"/>
          <w:sz w:val="20"/>
          <w:szCs w:val="20"/>
          <w:lang w:eastAsia="zh-CN"/>
        </w:rPr>
        <w:t xml:space="preserve">e d’accord dont l’objectif est </w:t>
      </w:r>
      <w:r w:rsidR="008D4CCA" w:rsidRPr="008D4CCA">
        <w:rPr>
          <w:rFonts w:ascii="Times New Roman" w:eastAsia="Times New Roman" w:hAnsi="Times New Roman" w:cs="Times New Roman"/>
          <w:sz w:val="20"/>
          <w:szCs w:val="20"/>
          <w:lang w:eastAsia="zh-CN"/>
        </w:rPr>
        <w:t>de maintenir les services publics qualifiés d’essentiels,</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de définir les fonctions et le nombre d’agents nécessaires à la continuité de ces services publics essentiels,</w:t>
      </w:r>
      <w:r w:rsidR="008D4CCA">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 xml:space="preserve">d’entériner les conditions dans lesquelles, en cas de perturbation prévisible de </w:t>
      </w:r>
      <w:r w:rsidR="008D4CCA" w:rsidRPr="008D4CCA">
        <w:rPr>
          <w:rFonts w:ascii="Times New Roman" w:eastAsia="Times New Roman" w:hAnsi="Times New Roman" w:cs="Times New Roman"/>
          <w:sz w:val="20"/>
          <w:szCs w:val="20"/>
          <w:lang w:eastAsia="zh-CN"/>
        </w:rPr>
        <w:tab/>
        <w:t>ces services essentiels, l’organisation du travail est adaptée et les agents présents</w:t>
      </w:r>
      <w:r w:rsidR="009938EC">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au sein du service sont affectés,</w:t>
      </w:r>
      <w:r w:rsidR="009938EC">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de rappeler aux agents les obligations de respecter un délai de prévenance en cas d’intention de participer à la grève (48 heures) ou de reprendre le service en cours de mouvement (24 heures),</w:t>
      </w:r>
      <w:r w:rsidR="009938EC">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de fixer la durée minimum de cessation de travail dès la prise de service et jusqu’au terme de ce dernier,</w:t>
      </w:r>
      <w:r w:rsidR="009938EC">
        <w:rPr>
          <w:rFonts w:ascii="Times New Roman" w:eastAsia="Times New Roman" w:hAnsi="Times New Roman" w:cs="Times New Roman"/>
          <w:sz w:val="20"/>
          <w:szCs w:val="20"/>
          <w:lang w:eastAsia="zh-CN"/>
        </w:rPr>
        <w:t xml:space="preserve"> </w:t>
      </w:r>
      <w:r w:rsidR="008D4CCA" w:rsidRPr="008D4CCA">
        <w:rPr>
          <w:rFonts w:ascii="Times New Roman" w:eastAsia="Times New Roman" w:hAnsi="Times New Roman" w:cs="Times New Roman"/>
          <w:sz w:val="20"/>
          <w:szCs w:val="20"/>
          <w:lang w:eastAsia="zh-CN"/>
        </w:rPr>
        <w:t xml:space="preserve">de déterminer les sanctions disciplinaires applicables en cas de manquement aux </w:t>
      </w:r>
      <w:r w:rsidR="009938EC">
        <w:rPr>
          <w:rFonts w:ascii="Times New Roman" w:eastAsia="Times New Roman" w:hAnsi="Times New Roman" w:cs="Times New Roman"/>
          <w:sz w:val="20"/>
          <w:szCs w:val="20"/>
          <w:lang w:eastAsia="zh-CN"/>
        </w:rPr>
        <w:t>o</w:t>
      </w:r>
      <w:r w:rsidR="008D4CCA" w:rsidRPr="008D4CCA">
        <w:rPr>
          <w:rFonts w:ascii="Times New Roman" w:eastAsia="Times New Roman" w:hAnsi="Times New Roman" w:cs="Times New Roman"/>
          <w:sz w:val="20"/>
          <w:szCs w:val="20"/>
          <w:lang w:eastAsia="zh-CN"/>
        </w:rPr>
        <w:t>bligations. Monsieur le Mair</w:t>
      </w:r>
      <w:r w:rsidR="009938EC">
        <w:rPr>
          <w:rFonts w:ascii="Times New Roman" w:eastAsia="Times New Roman" w:hAnsi="Times New Roman" w:cs="Times New Roman"/>
          <w:sz w:val="20"/>
          <w:szCs w:val="20"/>
          <w:lang w:eastAsia="zh-CN"/>
        </w:rPr>
        <w:t xml:space="preserve">e demande au </w:t>
      </w:r>
      <w:r w:rsidR="009938EC">
        <w:rPr>
          <w:rFonts w:ascii="Times New Roman" w:eastAsia="Times New Roman" w:hAnsi="Times New Roman" w:cs="Times New Roman"/>
          <w:sz w:val="20"/>
          <w:szCs w:val="20"/>
          <w:lang w:eastAsia="zh-CN"/>
        </w:rPr>
        <w:lastRenderedPageBreak/>
        <w:t>Conseil Municipal </w:t>
      </w:r>
      <w:r w:rsidR="008D4CCA" w:rsidRPr="008D4CCA">
        <w:rPr>
          <w:rFonts w:ascii="Times New Roman" w:eastAsia="Times New Roman" w:hAnsi="Times New Roman" w:cs="Times New Roman"/>
          <w:sz w:val="20"/>
          <w:szCs w:val="20"/>
          <w:lang w:eastAsia="zh-CN"/>
        </w:rPr>
        <w:t>d’entériner l’accord collectif pour la continuité des services publics en cas de grève. (Protocole d’accord joint en annexe).</w:t>
      </w:r>
      <w:r w:rsidR="009938EC">
        <w:rPr>
          <w:rFonts w:ascii="Times New Roman" w:eastAsia="Times New Roman" w:hAnsi="Times New Roman" w:cs="Times New Roman"/>
          <w:sz w:val="20"/>
          <w:szCs w:val="20"/>
          <w:lang w:eastAsia="zh-CN"/>
        </w:rPr>
        <w:t xml:space="preserve"> </w:t>
      </w:r>
      <w:r w:rsidR="009938EC">
        <w:rPr>
          <w:rFonts w:ascii="Times New Roman" w:hAnsi="Times New Roman" w:cs="Times New Roman"/>
          <w:sz w:val="20"/>
          <w:szCs w:val="20"/>
          <w:lang w:eastAsia="fr-FR"/>
        </w:rPr>
        <w:t>Vote : Pour : 29</w:t>
      </w:r>
      <w:r w:rsidR="009938EC" w:rsidRPr="00585A92">
        <w:rPr>
          <w:rFonts w:ascii="Times New Roman" w:hAnsi="Times New Roman" w:cs="Times New Roman"/>
          <w:sz w:val="20"/>
          <w:szCs w:val="20"/>
          <w:lang w:eastAsia="fr-FR"/>
        </w:rPr>
        <w:t xml:space="preserve"> -  Abstention : </w:t>
      </w:r>
      <w:r w:rsidR="009938EC">
        <w:rPr>
          <w:rFonts w:ascii="Times New Roman" w:hAnsi="Times New Roman" w:cs="Times New Roman"/>
          <w:sz w:val="20"/>
          <w:szCs w:val="20"/>
          <w:lang w:eastAsia="fr-FR"/>
        </w:rPr>
        <w:t>3</w:t>
      </w:r>
      <w:r w:rsidR="009938EC" w:rsidRPr="00585A92">
        <w:rPr>
          <w:rFonts w:ascii="Times New Roman" w:hAnsi="Times New Roman" w:cs="Times New Roman"/>
          <w:sz w:val="20"/>
          <w:szCs w:val="20"/>
          <w:lang w:eastAsia="fr-FR"/>
        </w:rPr>
        <w:t xml:space="preserve"> – Contre : 0. </w:t>
      </w:r>
      <w:r w:rsidR="009938EC">
        <w:rPr>
          <w:rFonts w:ascii="Times New Roman" w:eastAsia="Times New Roman" w:hAnsi="Times New Roman" w:cs="Times New Roman"/>
          <w:b/>
          <w:sz w:val="20"/>
          <w:szCs w:val="20"/>
          <w:lang w:eastAsia="fr-FR"/>
        </w:rPr>
        <w:t xml:space="preserve"> </w:t>
      </w:r>
    </w:p>
    <w:p w:rsidR="009938EC" w:rsidRPr="009938EC" w:rsidRDefault="009938EC" w:rsidP="009938EC">
      <w:pPr>
        <w:pStyle w:val="Sansinterligne"/>
        <w:rPr>
          <w:rFonts w:ascii="Times New Roman" w:hAnsi="Times New Roman" w:cs="Times New Roman"/>
          <w:sz w:val="20"/>
          <w:szCs w:val="20"/>
          <w:lang w:eastAsia="fr-FR"/>
        </w:rPr>
      </w:pPr>
    </w:p>
    <w:p w:rsidR="009938EC" w:rsidRPr="009938EC" w:rsidRDefault="008C2580" w:rsidP="009938EC">
      <w:pPr>
        <w:widowControl w:val="0"/>
        <w:suppressAutoHyphens/>
        <w:spacing w:after="120"/>
        <w:jc w:val="both"/>
        <w:rPr>
          <w:rFonts w:ascii="Times New Roman" w:eastAsia="Arial Unicode MS" w:hAnsi="Times New Roman" w:cs="Times New Roman"/>
          <w:kern w:val="2"/>
          <w:sz w:val="20"/>
          <w:szCs w:val="20"/>
          <w:lang w:eastAsia="zh-CN"/>
        </w:rPr>
      </w:pPr>
      <w:r w:rsidRPr="009938EC">
        <w:rPr>
          <w:rFonts w:ascii="Times New Roman" w:hAnsi="Times New Roman" w:cs="Times New Roman"/>
          <w:b/>
          <w:sz w:val="20"/>
          <w:szCs w:val="20"/>
          <w:lang w:eastAsia="fr-FR"/>
        </w:rPr>
        <w:t>2020-09</w:t>
      </w:r>
      <w:r w:rsidR="00D46CEE" w:rsidRPr="009938EC">
        <w:rPr>
          <w:rFonts w:ascii="Times New Roman" w:hAnsi="Times New Roman" w:cs="Times New Roman"/>
          <w:b/>
          <w:sz w:val="20"/>
          <w:szCs w:val="20"/>
          <w:lang w:eastAsia="fr-FR"/>
        </w:rPr>
        <w:t>-</w:t>
      </w:r>
      <w:r w:rsidR="009938EC">
        <w:rPr>
          <w:rFonts w:ascii="Times New Roman" w:hAnsi="Times New Roman" w:cs="Times New Roman"/>
          <w:b/>
          <w:sz w:val="20"/>
          <w:szCs w:val="20"/>
          <w:lang w:eastAsia="fr-FR"/>
        </w:rPr>
        <w:t>30/16</w:t>
      </w:r>
      <w:r w:rsidRPr="009938EC">
        <w:rPr>
          <w:rFonts w:ascii="Times New Roman" w:hAnsi="Times New Roman" w:cs="Times New Roman"/>
          <w:b/>
          <w:sz w:val="20"/>
          <w:szCs w:val="20"/>
          <w:lang w:eastAsia="fr-FR"/>
        </w:rPr>
        <w:t xml:space="preserve"> – Personnel municipal – Création de poste</w:t>
      </w:r>
      <w:r w:rsidR="00D46CEE" w:rsidRPr="009938EC">
        <w:rPr>
          <w:rFonts w:ascii="Times New Roman" w:hAnsi="Times New Roman" w:cs="Times New Roman"/>
          <w:b/>
          <w:sz w:val="20"/>
          <w:szCs w:val="20"/>
          <w:lang w:eastAsia="fr-FR"/>
        </w:rPr>
        <w:t xml:space="preserve"> : </w:t>
      </w:r>
      <w:r w:rsidR="009938EC" w:rsidRPr="009938EC">
        <w:rPr>
          <w:rFonts w:ascii="Times New Roman" w:eastAsia="Arial Unicode MS" w:hAnsi="Times New Roman" w:cs="Times New Roman"/>
          <w:kern w:val="2"/>
          <w:sz w:val="20"/>
          <w:szCs w:val="20"/>
          <w:lang w:eastAsia="zh-CN"/>
        </w:rPr>
        <w:t>Dans le cadre de la gestion des emplois, des carrières et des compétences, en particulier, pour prendre en compte l’évolution et l’organisation des services municipaux, il est envisagé la modification du tableau des effectifs comme suit :</w:t>
      </w:r>
    </w:p>
    <w:tbl>
      <w:tblPr>
        <w:tblW w:w="5000" w:type="pct"/>
        <w:tblInd w:w="-20" w:type="dxa"/>
        <w:tblLayout w:type="fixed"/>
        <w:tblCellMar>
          <w:left w:w="70" w:type="dxa"/>
          <w:right w:w="70" w:type="dxa"/>
        </w:tblCellMar>
        <w:tblLook w:val="0000" w:firstRow="0" w:lastRow="0" w:firstColumn="0" w:lastColumn="0" w:noHBand="0" w:noVBand="0"/>
      </w:tblPr>
      <w:tblGrid>
        <w:gridCol w:w="3369"/>
        <w:gridCol w:w="1354"/>
        <w:gridCol w:w="1710"/>
        <w:gridCol w:w="1364"/>
        <w:gridCol w:w="1255"/>
      </w:tblGrid>
      <w:tr w:rsidR="009938EC" w:rsidRPr="009938EC" w:rsidTr="00FE489A">
        <w:trPr>
          <w:trHeight w:val="319"/>
        </w:trPr>
        <w:tc>
          <w:tcPr>
            <w:tcW w:w="3596" w:type="dxa"/>
            <w:tcBorders>
              <w:top w:val="single" w:sz="4" w:space="0" w:color="000000"/>
              <w:left w:val="single" w:sz="8" w:space="0" w:color="000000"/>
              <w:bottom w:val="single" w:sz="4" w:space="0" w:color="000000"/>
            </w:tcBorders>
            <w:shd w:val="clear" w:color="auto" w:fill="auto"/>
            <w:vAlign w:val="center"/>
          </w:tcPr>
          <w:p w:rsidR="009938EC" w:rsidRPr="009938EC" w:rsidRDefault="009938EC" w:rsidP="009938EC">
            <w:pPr>
              <w:spacing w:after="0" w:line="240" w:lineRule="auto"/>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b/>
                <w:bCs/>
                <w:sz w:val="20"/>
                <w:szCs w:val="20"/>
                <w:lang w:eastAsia="fr-FR"/>
              </w:rPr>
              <w:t>FILIERE SOCIALE</w:t>
            </w:r>
          </w:p>
        </w:tc>
        <w:tc>
          <w:tcPr>
            <w:tcW w:w="1439" w:type="dxa"/>
            <w:tcBorders>
              <w:top w:val="single" w:sz="4" w:space="0" w:color="000000"/>
              <w:left w:val="single" w:sz="4" w:space="0" w:color="000000"/>
              <w:bottom w:val="single" w:sz="4" w:space="0" w:color="000000"/>
            </w:tcBorders>
            <w:shd w:val="clear" w:color="auto" w:fill="auto"/>
            <w:vAlign w:val="center"/>
          </w:tcPr>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b/>
                <w:sz w:val="20"/>
                <w:szCs w:val="20"/>
                <w:lang w:eastAsia="fr-FR"/>
              </w:rPr>
              <w:t>Catégories</w:t>
            </w:r>
          </w:p>
        </w:tc>
        <w:tc>
          <w:tcPr>
            <w:tcW w:w="1820" w:type="dxa"/>
            <w:tcBorders>
              <w:top w:val="single" w:sz="4" w:space="0" w:color="000000"/>
              <w:left w:val="single" w:sz="4" w:space="0" w:color="000000"/>
              <w:bottom w:val="single" w:sz="4" w:space="0" w:color="000000"/>
            </w:tcBorders>
            <w:shd w:val="clear" w:color="auto" w:fill="auto"/>
            <w:vAlign w:val="center"/>
          </w:tcPr>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b/>
                <w:bCs/>
                <w:sz w:val="20"/>
                <w:szCs w:val="20"/>
                <w:lang w:eastAsia="fr-FR"/>
              </w:rPr>
              <w:t>Effectifs  budgétaires</w:t>
            </w:r>
          </w:p>
        </w:tc>
        <w:tc>
          <w:tcPr>
            <w:tcW w:w="1450" w:type="dxa"/>
            <w:tcBorders>
              <w:top w:val="single" w:sz="4" w:space="0" w:color="000000"/>
              <w:left w:val="single" w:sz="4" w:space="0" w:color="000000"/>
              <w:bottom w:val="single" w:sz="4" w:space="0" w:color="000000"/>
            </w:tcBorders>
            <w:shd w:val="clear" w:color="auto" w:fill="auto"/>
            <w:vAlign w:val="center"/>
          </w:tcPr>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b/>
                <w:bCs/>
                <w:sz w:val="20"/>
                <w:szCs w:val="20"/>
                <w:lang w:eastAsia="fr-FR"/>
              </w:rPr>
              <w:t xml:space="preserve">(*)Effectifs  à pourvoir </w:t>
            </w:r>
          </w:p>
        </w:tc>
        <w:tc>
          <w:tcPr>
            <w:tcW w:w="1333" w:type="dxa"/>
            <w:tcBorders>
              <w:top w:val="single" w:sz="4" w:space="0" w:color="000000"/>
              <w:left w:val="single" w:sz="4" w:space="0" w:color="000000"/>
              <w:bottom w:val="single" w:sz="4" w:space="0" w:color="000000"/>
              <w:right w:val="single" w:sz="8" w:space="0" w:color="000000"/>
            </w:tcBorders>
            <w:shd w:val="clear" w:color="auto" w:fill="auto"/>
            <w:vAlign w:val="center"/>
          </w:tcPr>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b/>
                <w:bCs/>
                <w:sz w:val="20"/>
                <w:szCs w:val="20"/>
                <w:lang w:eastAsia="fr-FR"/>
              </w:rPr>
              <w:t>Durée hebdomadaire</w:t>
            </w:r>
          </w:p>
        </w:tc>
      </w:tr>
      <w:tr w:rsidR="009938EC" w:rsidRPr="009938EC" w:rsidTr="00FE489A">
        <w:trPr>
          <w:trHeight w:val="282"/>
        </w:trPr>
        <w:tc>
          <w:tcPr>
            <w:tcW w:w="3596" w:type="dxa"/>
            <w:tcBorders>
              <w:top w:val="single" w:sz="4" w:space="0" w:color="000000"/>
              <w:left w:val="single" w:sz="8" w:space="0" w:color="000000"/>
              <w:bottom w:val="single" w:sz="4" w:space="0" w:color="000000"/>
            </w:tcBorders>
            <w:shd w:val="clear" w:color="auto" w:fill="auto"/>
            <w:vAlign w:val="bottom"/>
          </w:tcPr>
          <w:p w:rsidR="009938EC" w:rsidRPr="009938EC" w:rsidRDefault="009938EC" w:rsidP="009938EC">
            <w:pPr>
              <w:spacing w:after="0" w:line="240" w:lineRule="auto"/>
              <w:rPr>
                <w:rFonts w:ascii="Times New Roman" w:eastAsia="Arial Unicode MS" w:hAnsi="Times New Roman" w:cs="Times New Roman"/>
                <w:kern w:val="2"/>
                <w:sz w:val="20"/>
                <w:szCs w:val="20"/>
                <w:lang w:eastAsia="zh-CN"/>
              </w:rPr>
            </w:pPr>
          </w:p>
          <w:p w:rsidR="009938EC" w:rsidRPr="009938EC" w:rsidRDefault="009938EC" w:rsidP="009938EC">
            <w:pPr>
              <w:spacing w:after="0" w:line="240" w:lineRule="auto"/>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Assistant socio-éducatif de première classe</w:t>
            </w:r>
          </w:p>
          <w:p w:rsidR="009938EC" w:rsidRPr="009938EC" w:rsidRDefault="009938EC" w:rsidP="009938EC">
            <w:pPr>
              <w:spacing w:after="0" w:line="240" w:lineRule="auto"/>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Assistant socio-éducatif de classe exceptionnelle</w:t>
            </w:r>
          </w:p>
          <w:p w:rsidR="009938EC" w:rsidRPr="009938EC" w:rsidRDefault="009938EC" w:rsidP="009938EC">
            <w:pPr>
              <w:spacing w:after="0" w:line="240" w:lineRule="auto"/>
              <w:rPr>
                <w:rFonts w:ascii="Times New Roman" w:eastAsia="Times New Roman" w:hAnsi="Times New Roman" w:cs="Times New Roman"/>
                <w:sz w:val="20"/>
                <w:szCs w:val="20"/>
                <w:lang w:eastAsia="fr-FR"/>
              </w:rPr>
            </w:pPr>
          </w:p>
        </w:tc>
        <w:tc>
          <w:tcPr>
            <w:tcW w:w="1439" w:type="dxa"/>
            <w:tcBorders>
              <w:top w:val="single" w:sz="4" w:space="0" w:color="000000"/>
              <w:left w:val="single" w:sz="4" w:space="0" w:color="000000"/>
              <w:bottom w:val="single" w:sz="4" w:space="0" w:color="000000"/>
            </w:tcBorders>
            <w:shd w:val="clear" w:color="auto" w:fill="auto"/>
          </w:tcPr>
          <w:p w:rsidR="009938EC" w:rsidRPr="009938EC" w:rsidRDefault="009938EC" w:rsidP="009938EC">
            <w:pPr>
              <w:spacing w:after="0" w:line="240" w:lineRule="auto"/>
              <w:jc w:val="center"/>
              <w:rPr>
                <w:rFonts w:ascii="Times New Roman" w:eastAsia="Times New Roman" w:hAnsi="Times New Roman" w:cs="Times New Roman"/>
                <w:sz w:val="20"/>
                <w:szCs w:val="20"/>
                <w:lang w:eastAsia="fr-FR"/>
              </w:rPr>
            </w:pPr>
          </w:p>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A</w:t>
            </w:r>
          </w:p>
          <w:p w:rsidR="009938EC" w:rsidRPr="009938EC" w:rsidRDefault="009938EC" w:rsidP="009938EC">
            <w:pPr>
              <w:spacing w:after="0" w:line="240" w:lineRule="auto"/>
              <w:jc w:val="center"/>
              <w:rPr>
                <w:rFonts w:ascii="Times New Roman" w:eastAsia="Times New Roman" w:hAnsi="Times New Roman" w:cs="Times New Roman"/>
                <w:sz w:val="20"/>
                <w:szCs w:val="20"/>
                <w:lang w:eastAsia="fr-FR"/>
              </w:rPr>
            </w:pPr>
          </w:p>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A</w:t>
            </w:r>
          </w:p>
          <w:p w:rsidR="009938EC" w:rsidRPr="009938EC" w:rsidRDefault="009938EC" w:rsidP="009938EC">
            <w:pPr>
              <w:spacing w:after="0" w:line="240" w:lineRule="auto"/>
              <w:rPr>
                <w:rFonts w:ascii="Times New Roman" w:eastAsia="Times New Roman" w:hAnsi="Times New Roman" w:cs="Times New Roman"/>
                <w:sz w:val="20"/>
                <w:szCs w:val="20"/>
                <w:lang w:eastAsia="fr-FR"/>
              </w:rPr>
            </w:pPr>
          </w:p>
        </w:tc>
        <w:tc>
          <w:tcPr>
            <w:tcW w:w="1820" w:type="dxa"/>
            <w:tcBorders>
              <w:top w:val="single" w:sz="4" w:space="0" w:color="000000"/>
              <w:left w:val="single" w:sz="4" w:space="0" w:color="000000"/>
              <w:bottom w:val="single" w:sz="4" w:space="0" w:color="000000"/>
            </w:tcBorders>
            <w:shd w:val="clear" w:color="auto" w:fill="auto"/>
          </w:tcPr>
          <w:p w:rsidR="009938EC" w:rsidRPr="009938EC" w:rsidRDefault="009938EC" w:rsidP="009938EC">
            <w:pPr>
              <w:spacing w:after="0" w:line="240" w:lineRule="auto"/>
              <w:jc w:val="center"/>
              <w:rPr>
                <w:rFonts w:ascii="Times New Roman" w:eastAsia="Times New Roman" w:hAnsi="Times New Roman" w:cs="Times New Roman"/>
                <w:sz w:val="20"/>
                <w:szCs w:val="20"/>
                <w:lang w:eastAsia="fr-FR"/>
              </w:rPr>
            </w:pPr>
          </w:p>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1</w:t>
            </w:r>
          </w:p>
          <w:p w:rsidR="009938EC" w:rsidRPr="009938EC" w:rsidRDefault="009938EC" w:rsidP="009938EC">
            <w:pPr>
              <w:spacing w:after="0" w:line="240" w:lineRule="auto"/>
              <w:jc w:val="center"/>
              <w:rPr>
                <w:rFonts w:ascii="Times New Roman" w:eastAsia="Times New Roman" w:hAnsi="Times New Roman" w:cs="Times New Roman"/>
                <w:sz w:val="20"/>
                <w:szCs w:val="20"/>
                <w:lang w:eastAsia="fr-FR"/>
              </w:rPr>
            </w:pPr>
          </w:p>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1</w:t>
            </w:r>
          </w:p>
        </w:tc>
        <w:tc>
          <w:tcPr>
            <w:tcW w:w="1450" w:type="dxa"/>
            <w:tcBorders>
              <w:top w:val="single" w:sz="4" w:space="0" w:color="000000"/>
              <w:left w:val="single" w:sz="4" w:space="0" w:color="000000"/>
              <w:bottom w:val="single" w:sz="4" w:space="0" w:color="000000"/>
            </w:tcBorders>
            <w:shd w:val="clear" w:color="auto" w:fill="auto"/>
          </w:tcPr>
          <w:p w:rsidR="009938EC" w:rsidRPr="009938EC" w:rsidRDefault="009938EC" w:rsidP="009938EC">
            <w:pPr>
              <w:spacing w:after="0" w:line="240" w:lineRule="auto"/>
              <w:jc w:val="center"/>
              <w:rPr>
                <w:rFonts w:ascii="Times New Roman" w:eastAsia="Times New Roman" w:hAnsi="Times New Roman" w:cs="Times New Roman"/>
                <w:sz w:val="20"/>
                <w:szCs w:val="20"/>
                <w:lang w:eastAsia="fr-FR"/>
              </w:rPr>
            </w:pPr>
          </w:p>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1</w:t>
            </w:r>
          </w:p>
          <w:p w:rsidR="009938EC" w:rsidRPr="009938EC" w:rsidRDefault="009938EC" w:rsidP="009938EC">
            <w:pPr>
              <w:spacing w:after="0" w:line="240" w:lineRule="auto"/>
              <w:jc w:val="center"/>
              <w:rPr>
                <w:rFonts w:ascii="Times New Roman" w:eastAsia="Times New Roman" w:hAnsi="Times New Roman" w:cs="Times New Roman"/>
                <w:sz w:val="20"/>
                <w:szCs w:val="20"/>
                <w:lang w:eastAsia="fr-FR"/>
              </w:rPr>
            </w:pPr>
          </w:p>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1</w:t>
            </w:r>
          </w:p>
        </w:tc>
        <w:tc>
          <w:tcPr>
            <w:tcW w:w="1333" w:type="dxa"/>
            <w:tcBorders>
              <w:top w:val="single" w:sz="4" w:space="0" w:color="000000"/>
              <w:left w:val="single" w:sz="4" w:space="0" w:color="000000"/>
              <w:bottom w:val="single" w:sz="4" w:space="0" w:color="000000"/>
              <w:right w:val="single" w:sz="8" w:space="0" w:color="000000"/>
            </w:tcBorders>
            <w:shd w:val="clear" w:color="auto" w:fill="auto"/>
          </w:tcPr>
          <w:p w:rsidR="009938EC" w:rsidRPr="009938EC" w:rsidRDefault="009938EC" w:rsidP="009938EC">
            <w:pPr>
              <w:spacing w:after="0" w:line="240" w:lineRule="auto"/>
              <w:jc w:val="center"/>
              <w:rPr>
                <w:rFonts w:ascii="Times New Roman" w:eastAsia="Times New Roman" w:hAnsi="Times New Roman" w:cs="Times New Roman"/>
                <w:sz w:val="20"/>
                <w:szCs w:val="20"/>
                <w:lang w:eastAsia="fr-FR"/>
              </w:rPr>
            </w:pPr>
          </w:p>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TC</w:t>
            </w:r>
          </w:p>
          <w:p w:rsidR="009938EC" w:rsidRPr="009938EC" w:rsidRDefault="009938EC" w:rsidP="009938EC">
            <w:pPr>
              <w:spacing w:after="0" w:line="240" w:lineRule="auto"/>
              <w:jc w:val="center"/>
              <w:rPr>
                <w:rFonts w:ascii="Times New Roman" w:eastAsia="Times New Roman" w:hAnsi="Times New Roman" w:cs="Times New Roman"/>
                <w:sz w:val="20"/>
                <w:szCs w:val="20"/>
                <w:lang w:eastAsia="fr-FR"/>
              </w:rPr>
            </w:pPr>
          </w:p>
          <w:p w:rsidR="009938EC" w:rsidRPr="009938EC" w:rsidRDefault="009938EC" w:rsidP="009938EC">
            <w:pPr>
              <w:spacing w:after="0" w:line="240" w:lineRule="auto"/>
              <w:jc w:val="center"/>
              <w:rPr>
                <w:rFonts w:ascii="Times New Roman" w:eastAsia="Arial Unicode MS" w:hAnsi="Times New Roman" w:cs="Times New Roman"/>
                <w:kern w:val="2"/>
                <w:sz w:val="20"/>
                <w:szCs w:val="20"/>
                <w:lang w:eastAsia="zh-CN"/>
              </w:rPr>
            </w:pPr>
            <w:r w:rsidRPr="009938EC">
              <w:rPr>
                <w:rFonts w:ascii="Times New Roman" w:eastAsia="Times New Roman" w:hAnsi="Times New Roman" w:cs="Times New Roman"/>
                <w:sz w:val="20"/>
                <w:szCs w:val="20"/>
                <w:lang w:eastAsia="fr-FR"/>
              </w:rPr>
              <w:t>TC</w:t>
            </w:r>
          </w:p>
        </w:tc>
      </w:tr>
    </w:tbl>
    <w:p w:rsidR="009938EC" w:rsidRPr="009938EC" w:rsidRDefault="009938EC" w:rsidP="009938EC">
      <w:pPr>
        <w:widowControl w:val="0"/>
        <w:suppressAutoHyphens/>
        <w:spacing w:after="0" w:line="240" w:lineRule="auto"/>
        <w:ind w:left="284" w:right="425"/>
        <w:jc w:val="both"/>
        <w:rPr>
          <w:rFonts w:ascii="Times New Roman" w:eastAsia="Arial Unicode MS" w:hAnsi="Times New Roman" w:cs="Times New Roman"/>
          <w:kern w:val="2"/>
          <w:sz w:val="20"/>
          <w:szCs w:val="20"/>
          <w:lang w:eastAsia="zh-CN"/>
        </w:rPr>
      </w:pPr>
      <w:r w:rsidRPr="009938EC">
        <w:rPr>
          <w:rFonts w:ascii="Times New Roman" w:eastAsia="Arial Unicode MS" w:hAnsi="Times New Roman" w:cs="Times New Roman"/>
          <w:kern w:val="2"/>
          <w:sz w:val="20"/>
          <w:szCs w:val="20"/>
          <w:lang w:eastAsia="zh-CN"/>
        </w:rPr>
        <w:t>(*) En fonction du statut du candidat retenu</w:t>
      </w:r>
    </w:p>
    <w:p w:rsidR="009938EC" w:rsidRPr="009938EC" w:rsidRDefault="009938EC" w:rsidP="009938EC">
      <w:pPr>
        <w:widowControl w:val="0"/>
        <w:tabs>
          <w:tab w:val="left" w:pos="10203"/>
        </w:tabs>
        <w:suppressAutoHyphens/>
        <w:spacing w:after="0" w:line="240" w:lineRule="auto"/>
        <w:ind w:right="-3"/>
        <w:jc w:val="both"/>
        <w:rPr>
          <w:rFonts w:ascii="Times New Roman" w:eastAsia="Arial Unicode MS" w:hAnsi="Times New Roman" w:cs="Times New Roman"/>
          <w:kern w:val="2"/>
          <w:sz w:val="20"/>
          <w:szCs w:val="20"/>
          <w:lang w:eastAsia="zh-CN"/>
        </w:rPr>
      </w:pPr>
      <w:r w:rsidRPr="009938EC">
        <w:rPr>
          <w:rFonts w:ascii="Times New Roman" w:eastAsia="Arial Unicode MS" w:hAnsi="Times New Roman" w:cs="Times New Roman"/>
          <w:kern w:val="2"/>
          <w:sz w:val="20"/>
          <w:szCs w:val="20"/>
          <w:lang w:eastAsia="zh-CN"/>
        </w:rPr>
        <w:t>La nomination s’effectuerait sur la base d’un arrêté municipal en qualité de titulaire. Les conditions de rétributions seraient fixées par les statuts particuliers de la filière.</w:t>
      </w:r>
      <w:r>
        <w:rPr>
          <w:rFonts w:ascii="Times New Roman" w:eastAsia="Arial Unicode MS" w:hAnsi="Times New Roman" w:cs="Times New Roman"/>
          <w:kern w:val="2"/>
          <w:sz w:val="20"/>
          <w:szCs w:val="20"/>
          <w:lang w:eastAsia="zh-CN"/>
        </w:rPr>
        <w:t xml:space="preserve"> </w:t>
      </w:r>
      <w:r w:rsidRPr="009938EC">
        <w:rPr>
          <w:rFonts w:ascii="Times New Roman" w:eastAsia="Arial Unicode MS" w:hAnsi="Times New Roman" w:cs="Times New Roman"/>
          <w:kern w:val="2"/>
          <w:sz w:val="20"/>
          <w:szCs w:val="20"/>
          <w:lang w:eastAsia="zh-CN"/>
        </w:rPr>
        <w:t>Toutefois, en cas de recherche infructueuse de candidats statutaires, il pourra être pourvu par un agent contractuel sur la base de l’article 3-3-2° de la loi n°84-53 du 26 janvier 1984. En effet, cet agent contractuel serait recruté à durée déterminée pour une durée de 3 ans en raison de la nature spécifique des fonctions</w:t>
      </w:r>
      <w:r>
        <w:rPr>
          <w:rFonts w:ascii="Times New Roman" w:eastAsia="Arial Unicode MS" w:hAnsi="Times New Roman" w:cs="Times New Roman"/>
          <w:kern w:val="2"/>
          <w:sz w:val="20"/>
          <w:szCs w:val="20"/>
          <w:lang w:eastAsia="zh-CN"/>
        </w:rPr>
        <w:t xml:space="preserve">. </w:t>
      </w:r>
      <w:r w:rsidRPr="009938EC">
        <w:rPr>
          <w:rFonts w:ascii="Times New Roman" w:eastAsia="Arial Unicode MS" w:hAnsi="Times New Roman" w:cs="Times New Roman"/>
          <w:kern w:val="2"/>
          <w:sz w:val="20"/>
          <w:szCs w:val="20"/>
          <w:lang w:eastAsia="zh-CN"/>
        </w:rPr>
        <w:t>Le contrat de l’agent sera renouvelable par reconduction expresse sous réserve que le recrutement d’un fonctionnaire n’ait pu aboutir. La durée totale des contrats ne pourra excéder 6 ans. A l’issue de cette période maximale de 6 ans, le contrat sera reconduit pour une durée indéterminée. Le recrutement de l’agent contractuel sera prononcé à l’issue d’une procédure prévue par les décrets n°2019-1414 du 19 décembre 2019 et n°88-145 du 15 février 1988, ceci afin de garantir l’égal accès aux emplois publics.</w:t>
      </w:r>
      <w:r>
        <w:rPr>
          <w:rFonts w:ascii="Times New Roman" w:eastAsia="Arial Unicode MS" w:hAnsi="Times New Roman" w:cs="Times New Roman"/>
          <w:kern w:val="2"/>
          <w:sz w:val="20"/>
          <w:szCs w:val="20"/>
          <w:lang w:eastAsia="zh-CN"/>
        </w:rPr>
        <w:t xml:space="preserve"> </w:t>
      </w:r>
      <w:r w:rsidRPr="009938EC">
        <w:rPr>
          <w:rFonts w:ascii="Times New Roman" w:eastAsia="Arial Unicode MS" w:hAnsi="Times New Roman" w:cs="Times New Roman"/>
          <w:kern w:val="2"/>
          <w:sz w:val="20"/>
          <w:szCs w:val="20"/>
          <w:lang w:eastAsia="zh-CN"/>
        </w:rPr>
        <w:t xml:space="preserve">Il est </w:t>
      </w:r>
      <w:r>
        <w:rPr>
          <w:rFonts w:ascii="Times New Roman" w:eastAsia="Arial Unicode MS" w:hAnsi="Times New Roman" w:cs="Times New Roman"/>
          <w:kern w:val="2"/>
          <w:sz w:val="20"/>
          <w:szCs w:val="20"/>
          <w:lang w:eastAsia="zh-CN"/>
        </w:rPr>
        <w:t xml:space="preserve">proposé au conseil municipal </w:t>
      </w:r>
      <w:r w:rsidRPr="009938EC">
        <w:rPr>
          <w:rFonts w:ascii="Times New Roman" w:eastAsia="Arial Unicode MS" w:hAnsi="Times New Roman" w:cs="Times New Roman"/>
          <w:kern w:val="2"/>
          <w:sz w:val="20"/>
          <w:szCs w:val="20"/>
          <w:lang w:eastAsia="zh-CN"/>
        </w:rPr>
        <w:t>d’approuver la prise en compte de ces modifications dans la liste des emplois communaux reprise en annexe du budget de la commune.</w:t>
      </w:r>
      <w:r>
        <w:rPr>
          <w:rFonts w:ascii="Times New Roman" w:eastAsia="Arial Unicode MS" w:hAnsi="Times New Roman" w:cs="Times New Roman"/>
          <w:kern w:val="2"/>
          <w:sz w:val="20"/>
          <w:szCs w:val="20"/>
          <w:lang w:eastAsia="zh-CN"/>
        </w:rPr>
        <w:t xml:space="preserve"> </w:t>
      </w:r>
      <w:r>
        <w:rPr>
          <w:rFonts w:ascii="Times New Roman" w:hAnsi="Times New Roman" w:cs="Times New Roman"/>
          <w:sz w:val="20"/>
          <w:szCs w:val="20"/>
          <w:lang w:eastAsia="fr-FR"/>
        </w:rPr>
        <w:t>Vote : Pour : 31</w:t>
      </w:r>
      <w:r w:rsidRPr="00585A92">
        <w:rPr>
          <w:rFonts w:ascii="Times New Roman" w:hAnsi="Times New Roman" w:cs="Times New Roman"/>
          <w:sz w:val="20"/>
          <w:szCs w:val="20"/>
          <w:lang w:eastAsia="fr-FR"/>
        </w:rPr>
        <w:t xml:space="preserve"> -  Abstention : </w:t>
      </w:r>
      <w:r>
        <w:rPr>
          <w:rFonts w:ascii="Times New Roman" w:hAnsi="Times New Roman" w:cs="Times New Roman"/>
          <w:sz w:val="20"/>
          <w:szCs w:val="20"/>
          <w:lang w:eastAsia="fr-FR"/>
        </w:rPr>
        <w:t>1</w:t>
      </w:r>
      <w:r w:rsidRPr="00585A92">
        <w:rPr>
          <w:rFonts w:ascii="Times New Roman" w:hAnsi="Times New Roman" w:cs="Times New Roman"/>
          <w:sz w:val="20"/>
          <w:szCs w:val="20"/>
          <w:lang w:eastAsia="fr-FR"/>
        </w:rPr>
        <w:t xml:space="preserve"> – Contre : 0. </w:t>
      </w:r>
      <w:r>
        <w:rPr>
          <w:rFonts w:ascii="Times New Roman" w:eastAsia="Times New Roman" w:hAnsi="Times New Roman" w:cs="Times New Roman"/>
          <w:b/>
          <w:sz w:val="20"/>
          <w:szCs w:val="20"/>
          <w:lang w:eastAsia="fr-FR"/>
        </w:rPr>
        <w:t xml:space="preserve"> </w:t>
      </w:r>
    </w:p>
    <w:p w:rsidR="009938EC" w:rsidRPr="009938EC" w:rsidRDefault="009938EC" w:rsidP="009938EC">
      <w:pPr>
        <w:pStyle w:val="western"/>
        <w:spacing w:after="0"/>
        <w:jc w:val="both"/>
        <w:rPr>
          <w:sz w:val="20"/>
          <w:szCs w:val="20"/>
        </w:rPr>
      </w:pPr>
      <w:r w:rsidRPr="009938EC">
        <w:rPr>
          <w:b/>
          <w:sz w:val="20"/>
          <w:szCs w:val="20"/>
          <w:lang w:eastAsia="zh-CN"/>
        </w:rPr>
        <w:t>2</w:t>
      </w:r>
      <w:r w:rsidR="008C2580" w:rsidRPr="009938EC">
        <w:rPr>
          <w:b/>
          <w:sz w:val="20"/>
          <w:szCs w:val="20"/>
          <w:lang w:eastAsia="zh-CN"/>
        </w:rPr>
        <w:t>020-09</w:t>
      </w:r>
      <w:r w:rsidR="00D46CEE" w:rsidRPr="009938EC">
        <w:rPr>
          <w:b/>
          <w:sz w:val="20"/>
          <w:szCs w:val="20"/>
          <w:lang w:eastAsia="zh-CN"/>
        </w:rPr>
        <w:t>-</w:t>
      </w:r>
      <w:r>
        <w:rPr>
          <w:b/>
          <w:sz w:val="20"/>
          <w:szCs w:val="20"/>
          <w:lang w:eastAsia="zh-CN"/>
        </w:rPr>
        <w:t>30/17</w:t>
      </w:r>
      <w:r w:rsidR="008C2580" w:rsidRPr="009938EC">
        <w:rPr>
          <w:b/>
          <w:sz w:val="20"/>
          <w:szCs w:val="20"/>
          <w:lang w:eastAsia="zh-CN"/>
        </w:rPr>
        <w:t xml:space="preserve"> – Dérogation occasionnelle au repos dominical </w:t>
      </w:r>
      <w:r w:rsidR="001000F6" w:rsidRPr="009938EC">
        <w:rPr>
          <w:b/>
          <w:sz w:val="20"/>
          <w:szCs w:val="20"/>
          <w:lang w:eastAsia="zh-CN"/>
        </w:rPr>
        <w:t>dans le commerce de détail pour l’année 2021 – Avis du Conseil Municipal</w:t>
      </w:r>
      <w:r w:rsidR="00D46CEE" w:rsidRPr="009938EC">
        <w:rPr>
          <w:b/>
          <w:sz w:val="20"/>
          <w:szCs w:val="20"/>
          <w:lang w:eastAsia="zh-CN"/>
        </w:rPr>
        <w:t xml:space="preserve"> : </w:t>
      </w:r>
      <w:r w:rsidRPr="009938EC">
        <w:rPr>
          <w:sz w:val="20"/>
          <w:szCs w:val="20"/>
        </w:rPr>
        <w:t>La loi n° 2015-990 du 6 août 2015 pour la croissance, l'activité et l'égalité des chances économiques a fait évoluer la réglementation du travail dominical en modifiant les cas de dérogation au principe de repos hebdomadaire du dimanche.</w:t>
      </w:r>
      <w:r>
        <w:rPr>
          <w:sz w:val="20"/>
          <w:szCs w:val="20"/>
        </w:rPr>
        <w:t xml:space="preserve"> D</w:t>
      </w:r>
      <w:r w:rsidRPr="009938EC">
        <w:rPr>
          <w:sz w:val="20"/>
          <w:szCs w:val="20"/>
        </w:rPr>
        <w:t>ans les établissements de commerce de détail où le repos hebdomadaire a lieu normalement le dimanche, ce repos peut être supprimé les dimanches désignés, pour chaque commerce de détail, par décision du Maire prise après avis du Conseil Municipal.</w:t>
      </w:r>
      <w:r>
        <w:rPr>
          <w:sz w:val="20"/>
          <w:szCs w:val="20"/>
        </w:rPr>
        <w:t xml:space="preserve"> </w:t>
      </w:r>
      <w:r w:rsidRPr="009938EC">
        <w:rPr>
          <w:sz w:val="20"/>
          <w:szCs w:val="20"/>
        </w:rPr>
        <w:t>Le nombre de ces dimanches ne peut excéder douze (12) par an depuis le 1er janvier 2016. Lorsque le nombre de dimanches excède 5, l'avis de l'EPCI dont la commune est membre doit être également sollicité.</w:t>
      </w:r>
      <w:r>
        <w:rPr>
          <w:sz w:val="20"/>
          <w:szCs w:val="20"/>
        </w:rPr>
        <w:t xml:space="preserve"> </w:t>
      </w:r>
      <w:r w:rsidRPr="009938EC">
        <w:rPr>
          <w:sz w:val="20"/>
          <w:szCs w:val="20"/>
        </w:rPr>
        <w:t>Monsieur le Maire propose la dérogation au repos dominical pour les dimanches suivants en 2021 :</w:t>
      </w:r>
      <w:r>
        <w:rPr>
          <w:sz w:val="20"/>
          <w:szCs w:val="20"/>
        </w:rPr>
        <w:t xml:space="preserve"> l</w:t>
      </w:r>
      <w:r w:rsidRPr="009938EC">
        <w:rPr>
          <w:sz w:val="20"/>
          <w:szCs w:val="20"/>
        </w:rPr>
        <w:t>es 2 premiers dimanches des soldes</w:t>
      </w:r>
      <w:r>
        <w:rPr>
          <w:sz w:val="20"/>
          <w:szCs w:val="20"/>
        </w:rPr>
        <w:t xml:space="preserve"> - </w:t>
      </w:r>
      <w:r w:rsidRPr="009938EC">
        <w:rPr>
          <w:sz w:val="20"/>
          <w:szCs w:val="20"/>
        </w:rPr>
        <w:t>le dimanche précédant la rentrée des classes</w:t>
      </w:r>
      <w:r>
        <w:rPr>
          <w:sz w:val="20"/>
          <w:szCs w:val="20"/>
        </w:rPr>
        <w:t xml:space="preserve"> - </w:t>
      </w:r>
      <w:r w:rsidRPr="009938EC">
        <w:rPr>
          <w:sz w:val="20"/>
          <w:szCs w:val="20"/>
        </w:rPr>
        <w:t>les 4 dimanches précédant Noël</w:t>
      </w:r>
      <w:r>
        <w:rPr>
          <w:sz w:val="20"/>
          <w:szCs w:val="20"/>
        </w:rPr>
        <w:t xml:space="preserve"> - </w:t>
      </w:r>
      <w:r w:rsidRPr="009938EC">
        <w:rPr>
          <w:sz w:val="20"/>
          <w:szCs w:val="20"/>
        </w:rPr>
        <w:t>le d</w:t>
      </w:r>
      <w:r>
        <w:rPr>
          <w:sz w:val="20"/>
          <w:szCs w:val="20"/>
        </w:rPr>
        <w:t xml:space="preserve">imanche entre Noël et Nouvel An. </w:t>
      </w:r>
      <w:r w:rsidRPr="009938EC">
        <w:rPr>
          <w:sz w:val="20"/>
          <w:szCs w:val="20"/>
        </w:rPr>
        <w:t>Monsieur le Maire demande au Conseil Municipal d'émettre un avis sur cette proposition.</w:t>
      </w:r>
      <w:r>
        <w:rPr>
          <w:sz w:val="20"/>
          <w:szCs w:val="20"/>
        </w:rPr>
        <w:t xml:space="preserve"> Vote : Pour : 29</w:t>
      </w:r>
      <w:r w:rsidRPr="00585A92">
        <w:rPr>
          <w:sz w:val="20"/>
          <w:szCs w:val="20"/>
        </w:rPr>
        <w:t xml:space="preserve"> -  Abstention : </w:t>
      </w:r>
      <w:r>
        <w:rPr>
          <w:sz w:val="20"/>
          <w:szCs w:val="20"/>
        </w:rPr>
        <w:t>0 – Contre : 3</w:t>
      </w:r>
      <w:r w:rsidRPr="00585A92">
        <w:rPr>
          <w:sz w:val="20"/>
          <w:szCs w:val="20"/>
        </w:rPr>
        <w:t xml:space="preserve">. </w:t>
      </w:r>
      <w:r>
        <w:rPr>
          <w:b/>
          <w:sz w:val="20"/>
          <w:szCs w:val="20"/>
        </w:rPr>
        <w:t xml:space="preserve"> </w:t>
      </w:r>
    </w:p>
    <w:p w:rsidR="009938EC" w:rsidRPr="009938EC" w:rsidRDefault="009938EC" w:rsidP="00D960B1">
      <w:pPr>
        <w:suppressAutoHyphens/>
        <w:spacing w:after="0" w:line="240" w:lineRule="auto"/>
        <w:jc w:val="both"/>
        <w:rPr>
          <w:rFonts w:ascii="Times New Roman" w:eastAsia="Times New Roman" w:hAnsi="Times New Roman" w:cs="Times New Roman"/>
          <w:sz w:val="20"/>
          <w:szCs w:val="20"/>
          <w:lang w:eastAsia="zh-CN"/>
        </w:rPr>
      </w:pPr>
    </w:p>
    <w:p w:rsidR="009938EC" w:rsidRPr="009938EC" w:rsidRDefault="009938EC" w:rsidP="009938EC">
      <w:pPr>
        <w:pStyle w:val="Sansinterligne"/>
        <w:jc w:val="both"/>
        <w:rPr>
          <w:rFonts w:ascii="Times New Roman" w:eastAsia="Times New Roman" w:hAnsi="Times New Roman" w:cs="Times New Roman"/>
          <w:sz w:val="20"/>
          <w:szCs w:val="20"/>
          <w:lang w:eastAsia="fr-FR"/>
        </w:rPr>
      </w:pPr>
      <w:r w:rsidRPr="009938EC">
        <w:rPr>
          <w:rFonts w:ascii="Times New Roman" w:eastAsia="Times New Roman" w:hAnsi="Times New Roman" w:cs="Times New Roman"/>
          <w:b/>
          <w:sz w:val="20"/>
          <w:szCs w:val="20"/>
          <w:lang w:eastAsia="zh-CN"/>
        </w:rPr>
        <w:t>2020-09-</w:t>
      </w:r>
      <w:r w:rsidR="001B392D">
        <w:rPr>
          <w:rFonts w:ascii="Times New Roman" w:eastAsia="Times New Roman" w:hAnsi="Times New Roman" w:cs="Times New Roman"/>
          <w:b/>
          <w:sz w:val="20"/>
          <w:szCs w:val="20"/>
          <w:lang w:eastAsia="zh-CN"/>
        </w:rPr>
        <w:t>30/18</w:t>
      </w:r>
      <w:r w:rsidRPr="009938EC">
        <w:rPr>
          <w:rFonts w:ascii="Times New Roman" w:eastAsia="Times New Roman" w:hAnsi="Times New Roman" w:cs="Times New Roman"/>
          <w:b/>
          <w:sz w:val="20"/>
          <w:szCs w:val="20"/>
          <w:lang w:eastAsia="zh-CN"/>
        </w:rPr>
        <w:t xml:space="preserve"> – Protocole d’accord transactionnel entre la ville et SOGEA CARONI (mandataire du groupement) suite la crise sanitaire du COVID 19 :</w:t>
      </w:r>
      <w:r w:rsidRPr="009938EC">
        <w:rPr>
          <w:rFonts w:ascii="Times New Roman" w:eastAsia="Times New Roman" w:hAnsi="Times New Roman" w:cs="Times New Roman"/>
          <w:sz w:val="20"/>
          <w:szCs w:val="20"/>
          <w:lang w:eastAsia="zh-CN"/>
        </w:rPr>
        <w:t xml:space="preserve"> </w:t>
      </w:r>
      <w:r w:rsidRPr="009938EC">
        <w:rPr>
          <w:rFonts w:ascii="Times New Roman" w:eastAsia="Times New Roman" w:hAnsi="Times New Roman" w:cs="Times New Roman"/>
          <w:sz w:val="20"/>
          <w:szCs w:val="20"/>
          <w:lang w:eastAsia="fr-FR"/>
        </w:rPr>
        <w:t xml:space="preserve">Dans le cadre de l’exécution du marché public global de performance (MPGP) pour la reconstruction des écoles </w:t>
      </w:r>
      <w:proofErr w:type="spellStart"/>
      <w:r w:rsidRPr="009938EC">
        <w:rPr>
          <w:rFonts w:ascii="Times New Roman" w:eastAsia="Times New Roman" w:hAnsi="Times New Roman" w:cs="Times New Roman"/>
          <w:sz w:val="20"/>
          <w:szCs w:val="20"/>
          <w:lang w:eastAsia="fr-FR"/>
        </w:rPr>
        <w:t>Crapet</w:t>
      </w:r>
      <w:proofErr w:type="spellEnd"/>
      <w:r w:rsidRPr="009938EC">
        <w:rPr>
          <w:rFonts w:ascii="Times New Roman" w:eastAsia="Times New Roman" w:hAnsi="Times New Roman" w:cs="Times New Roman"/>
          <w:sz w:val="20"/>
          <w:szCs w:val="20"/>
          <w:lang w:eastAsia="fr-FR"/>
        </w:rPr>
        <w:t xml:space="preserve"> et Salengro à Haubourdin, signé en juin 2018 avec la société SOGEA CARONI (mandataire du groupement d’entreprises), la société a subi de plein fouet l’interruption, totale dans un 1</w:t>
      </w:r>
      <w:r w:rsidRPr="009938EC">
        <w:rPr>
          <w:rFonts w:ascii="Times New Roman" w:eastAsia="Times New Roman" w:hAnsi="Times New Roman" w:cs="Times New Roman"/>
          <w:sz w:val="20"/>
          <w:szCs w:val="20"/>
          <w:vertAlign w:val="superscript"/>
          <w:lang w:eastAsia="fr-FR"/>
        </w:rPr>
        <w:t>er</w:t>
      </w:r>
      <w:r w:rsidRPr="009938EC">
        <w:rPr>
          <w:rFonts w:ascii="Times New Roman" w:eastAsia="Times New Roman" w:hAnsi="Times New Roman" w:cs="Times New Roman"/>
          <w:sz w:val="20"/>
          <w:szCs w:val="20"/>
          <w:lang w:eastAsia="fr-FR"/>
        </w:rPr>
        <w:t xml:space="preserve"> temps, puis partielle dans un 2nd temps, de chantier suite aux mesures de confinement décidées par le gouvernement entre le 17 mars et le 11 mai 2020.</w:t>
      </w:r>
      <w:r>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 xml:space="preserve">Pendant la période de </w:t>
      </w:r>
      <w:proofErr w:type="spellStart"/>
      <w:r w:rsidRPr="009938EC">
        <w:rPr>
          <w:rFonts w:ascii="Times New Roman" w:eastAsia="Times New Roman" w:hAnsi="Times New Roman" w:cs="Times New Roman"/>
          <w:sz w:val="20"/>
          <w:szCs w:val="20"/>
          <w:lang w:eastAsia="fr-FR"/>
        </w:rPr>
        <w:t>déconfinement</w:t>
      </w:r>
      <w:proofErr w:type="spellEnd"/>
      <w:r w:rsidRPr="009938EC">
        <w:rPr>
          <w:rFonts w:ascii="Times New Roman" w:eastAsia="Times New Roman" w:hAnsi="Times New Roman" w:cs="Times New Roman"/>
          <w:sz w:val="20"/>
          <w:szCs w:val="20"/>
          <w:lang w:eastAsia="fr-FR"/>
        </w:rPr>
        <w:t xml:space="preserve">, la reprise n’a pu être que progressive, et accompagnée de mesures d’hygiène strictes telles que la distanciation sociale (se traduisant en l’espèce par une </w:t>
      </w:r>
      <w:proofErr w:type="spellStart"/>
      <w:r w:rsidRPr="009938EC">
        <w:rPr>
          <w:rFonts w:ascii="Times New Roman" w:eastAsia="Times New Roman" w:hAnsi="Times New Roman" w:cs="Times New Roman"/>
          <w:sz w:val="20"/>
          <w:szCs w:val="20"/>
          <w:lang w:eastAsia="fr-FR"/>
        </w:rPr>
        <w:t>coactivité</w:t>
      </w:r>
      <w:proofErr w:type="spellEnd"/>
      <w:r w:rsidRPr="009938EC">
        <w:rPr>
          <w:rFonts w:ascii="Times New Roman" w:eastAsia="Times New Roman" w:hAnsi="Times New Roman" w:cs="Times New Roman"/>
          <w:sz w:val="20"/>
          <w:szCs w:val="20"/>
          <w:lang w:eastAsia="fr-FR"/>
        </w:rPr>
        <w:t xml:space="preserve"> nécessairement réduite), et surtout l’achat d’équipements de protection individuelles (EPI) non prévu au marché initial, ou en tout état de cause en quantité non comparable, comme les masques ou les solutions </w:t>
      </w:r>
      <w:proofErr w:type="spellStart"/>
      <w:r w:rsidRPr="009938EC">
        <w:rPr>
          <w:rFonts w:ascii="Times New Roman" w:eastAsia="Times New Roman" w:hAnsi="Times New Roman" w:cs="Times New Roman"/>
          <w:sz w:val="20"/>
          <w:szCs w:val="20"/>
          <w:lang w:eastAsia="fr-FR"/>
        </w:rPr>
        <w:t>hydroalcooliques</w:t>
      </w:r>
      <w:proofErr w:type="spellEnd"/>
      <w:r w:rsidRPr="009938EC">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Il en résulte, sans compter les mesures qui ont dû être mises en place pour combler le retard de chantier accumulé, un préjudice que la société ne saurait supporter seule. Ainsi, après discussion avec la société, les parties sont tombées sur un accord repris en annexe (cf. protocole d’accord transactionnel ci-joint) et consistant à la prise en charge financière, par la collectivité, des EPI strictement nécessaires à la mise en sécurité du chantier (conformément au protocole sanitaire de reprise de chantier rédigé par le coordonnateur sécurité protection de santé [CSPS]) et à la reprise progressive d’activité, dont le montant s’élève à 20 000 euros HT, soit 24 000 euros TTC.</w:t>
      </w:r>
      <w:r>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Monsieur le Mair</w:t>
      </w:r>
      <w:r>
        <w:rPr>
          <w:rFonts w:ascii="Times New Roman" w:eastAsia="Times New Roman" w:hAnsi="Times New Roman" w:cs="Times New Roman"/>
          <w:sz w:val="20"/>
          <w:szCs w:val="20"/>
          <w:lang w:eastAsia="fr-FR"/>
        </w:rPr>
        <w:t xml:space="preserve">e demande au Conseil Municipal </w:t>
      </w:r>
      <w:r w:rsidRPr="009938EC">
        <w:rPr>
          <w:rFonts w:ascii="Times New Roman" w:eastAsia="Times New Roman" w:hAnsi="Times New Roman" w:cs="Times New Roman"/>
          <w:sz w:val="20"/>
          <w:szCs w:val="20"/>
          <w:lang w:eastAsia="fr-FR"/>
        </w:rPr>
        <w:t xml:space="preserve"> d’accepter les termes du protocole d’accord transactionnel joint à la présente délibération,</w:t>
      </w:r>
      <w:r>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de l’autoriser à effectuer toutes les démarches et à signer le protocole d’accord transactionnel nécessaire à la mise en œuvre de cet accord,</w:t>
      </w:r>
      <w:r>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lastRenderedPageBreak/>
        <w:t>d’informer que la présente délibération peut faire l’objet d’un recours contentieux devant le Tribunal administratif dans un délai de 2 mois à compter de sa publication et de sa réception par le représentant de l’État.</w:t>
      </w:r>
      <w:r>
        <w:rPr>
          <w:rFonts w:ascii="Times New Roman" w:eastAsia="Times New Roman" w:hAnsi="Times New Roman" w:cs="Times New Roman"/>
          <w:sz w:val="20"/>
          <w:szCs w:val="20"/>
          <w:lang w:eastAsia="fr-FR"/>
        </w:rPr>
        <w:t xml:space="preserve"> Adopté à l’unanimité.</w:t>
      </w:r>
    </w:p>
    <w:p w:rsidR="009938EC" w:rsidRPr="009938EC" w:rsidRDefault="009938EC" w:rsidP="008273AB">
      <w:pPr>
        <w:spacing w:after="0" w:line="240" w:lineRule="auto"/>
        <w:ind w:firstLine="851"/>
        <w:jc w:val="both"/>
        <w:rPr>
          <w:rFonts w:ascii="Times New Roman" w:eastAsia="Times New Roman" w:hAnsi="Times New Roman" w:cs="Times New Roman"/>
          <w:sz w:val="20"/>
          <w:szCs w:val="20"/>
          <w:lang w:eastAsia="fr-FR"/>
        </w:rPr>
      </w:pPr>
    </w:p>
    <w:p w:rsidR="008273AB" w:rsidRDefault="001000F6" w:rsidP="008273AB">
      <w:pPr>
        <w:pStyle w:val="Sansinterligne"/>
        <w:jc w:val="both"/>
        <w:rPr>
          <w:rFonts w:ascii="Times New Roman" w:eastAsia="Times New Roman" w:hAnsi="Times New Roman" w:cs="Times New Roman"/>
          <w:sz w:val="20"/>
          <w:szCs w:val="20"/>
          <w:lang w:eastAsia="fr-FR"/>
        </w:rPr>
      </w:pPr>
      <w:r w:rsidRPr="008273AB">
        <w:rPr>
          <w:rFonts w:ascii="Times New Roman" w:eastAsia="Times New Roman" w:hAnsi="Times New Roman" w:cs="Times New Roman"/>
          <w:b/>
          <w:sz w:val="20"/>
          <w:szCs w:val="20"/>
          <w:lang w:eastAsia="zh-CN"/>
        </w:rPr>
        <w:t>2020-09</w:t>
      </w:r>
      <w:r w:rsidR="00D46CEE" w:rsidRPr="008273AB">
        <w:rPr>
          <w:rFonts w:ascii="Times New Roman" w:eastAsia="Times New Roman" w:hAnsi="Times New Roman" w:cs="Times New Roman"/>
          <w:b/>
          <w:sz w:val="20"/>
          <w:szCs w:val="20"/>
          <w:lang w:eastAsia="zh-CN"/>
        </w:rPr>
        <w:t>-</w:t>
      </w:r>
      <w:r w:rsidR="009938EC" w:rsidRPr="008273AB">
        <w:rPr>
          <w:rFonts w:ascii="Times New Roman" w:eastAsia="Times New Roman" w:hAnsi="Times New Roman" w:cs="Times New Roman"/>
          <w:b/>
          <w:sz w:val="20"/>
          <w:szCs w:val="20"/>
          <w:lang w:eastAsia="zh-CN"/>
        </w:rPr>
        <w:t>30/19</w:t>
      </w:r>
      <w:r w:rsidRPr="008273AB">
        <w:rPr>
          <w:rFonts w:ascii="Times New Roman" w:eastAsia="Times New Roman" w:hAnsi="Times New Roman" w:cs="Times New Roman"/>
          <w:b/>
          <w:sz w:val="20"/>
          <w:szCs w:val="20"/>
          <w:lang w:eastAsia="zh-CN"/>
        </w:rPr>
        <w:t xml:space="preserve"> – Constitution et adhésion au groupement de commandes portant sur la passation et l’exécution des marchés de prestation de services d’assurances (porté par la MEL) </w:t>
      </w:r>
      <w:r w:rsidR="00D46CEE" w:rsidRPr="008273AB">
        <w:rPr>
          <w:rFonts w:ascii="Times New Roman" w:eastAsia="Times New Roman" w:hAnsi="Times New Roman" w:cs="Times New Roman"/>
          <w:b/>
          <w:sz w:val="20"/>
          <w:szCs w:val="20"/>
          <w:lang w:eastAsia="zh-CN"/>
        </w:rPr>
        <w:t xml:space="preserve">: </w:t>
      </w:r>
      <w:r w:rsidR="009938EC" w:rsidRPr="008273AB">
        <w:rPr>
          <w:rFonts w:ascii="Times New Roman" w:eastAsia="Times New Roman" w:hAnsi="Times New Roman" w:cs="Times New Roman"/>
          <w:bCs/>
          <w:sz w:val="20"/>
          <w:szCs w:val="20"/>
          <w:u w:val="single"/>
          <w:lang w:eastAsia="fr-FR"/>
        </w:rPr>
        <w:t>Objet</w:t>
      </w:r>
      <w:r w:rsidR="009938EC" w:rsidRPr="008273AB">
        <w:rPr>
          <w:rFonts w:ascii="Times New Roman" w:eastAsia="Times New Roman" w:hAnsi="Times New Roman" w:cs="Times New Roman"/>
          <w:sz w:val="20"/>
          <w:szCs w:val="20"/>
          <w:lang w:eastAsia="fr-FR"/>
        </w:rPr>
        <w:t xml:space="preserve"> : </w:t>
      </w:r>
      <w:r w:rsidR="009938EC" w:rsidRPr="008273AB">
        <w:rPr>
          <w:rFonts w:ascii="Times New Roman" w:eastAsia="Times New Roman" w:hAnsi="Times New Roman" w:cs="Times New Roman"/>
          <w:bCs/>
          <w:sz w:val="20"/>
          <w:szCs w:val="20"/>
          <w:lang w:eastAsia="fr-FR"/>
        </w:rPr>
        <w:t>Convention constitutive du groupement de commandes.</w:t>
      </w:r>
      <w:r w:rsidR="008273AB">
        <w:rPr>
          <w:rFonts w:ascii="Times New Roman" w:eastAsia="Times New Roman" w:hAnsi="Times New Roman" w:cs="Times New Roman"/>
          <w:bCs/>
          <w:sz w:val="20"/>
          <w:szCs w:val="20"/>
          <w:lang w:eastAsia="fr-FR"/>
        </w:rPr>
        <w:t xml:space="preserve"> </w:t>
      </w:r>
      <w:r w:rsidR="009938EC" w:rsidRPr="009938EC">
        <w:rPr>
          <w:rFonts w:ascii="Times New Roman" w:eastAsia="Times New Roman" w:hAnsi="Times New Roman" w:cs="Times New Roman"/>
          <w:bCs/>
          <w:sz w:val="20"/>
          <w:szCs w:val="20"/>
          <w:shd w:val="clear" w:color="auto" w:fill="FFFFFF"/>
          <w:lang w:eastAsia="fr-FR"/>
        </w:rPr>
        <w:t>Rappel du contexte</w:t>
      </w:r>
      <w:r w:rsidR="008273AB">
        <w:rPr>
          <w:rFonts w:ascii="Times New Roman" w:eastAsia="Times New Roman" w:hAnsi="Times New Roman" w:cs="Times New Roman"/>
          <w:bCs/>
          <w:sz w:val="20"/>
          <w:szCs w:val="20"/>
          <w:shd w:val="clear" w:color="auto" w:fill="FFFFFF"/>
          <w:lang w:eastAsia="fr-FR"/>
        </w:rPr>
        <w:t xml:space="preserve"> : </w:t>
      </w:r>
      <w:r w:rsidR="009938EC" w:rsidRPr="009938EC">
        <w:rPr>
          <w:rFonts w:ascii="Times New Roman" w:eastAsia="Times New Roman" w:hAnsi="Times New Roman" w:cs="Times New Roman"/>
          <w:color w:val="000000"/>
          <w:sz w:val="20"/>
          <w:szCs w:val="20"/>
          <w:lang w:eastAsia="fr-FR"/>
        </w:rPr>
        <w:t>Dans le cadre du Schéma Métropolitain de Mutualisation, et par délibération 18 C 0148 du 23 février 2018, la Métropole Européenne de Lille a acté le lancement d’une démarche de mutualisation des assurances entre la MEL, SOURCEO et les communes intéressées. Cette démarche a porté, dans un premier temps, sur la passation d’un marché d’assistance à maîtrise d’ouvrage (AMO) porté par la MEL.</w:t>
      </w:r>
      <w:r w:rsidR="008273AB">
        <w:rPr>
          <w:rFonts w:ascii="Times New Roman" w:eastAsia="Times New Roman" w:hAnsi="Times New Roman" w:cs="Times New Roman"/>
          <w:color w:val="000000"/>
          <w:sz w:val="20"/>
          <w:szCs w:val="20"/>
          <w:lang w:eastAsia="fr-FR"/>
        </w:rPr>
        <w:t xml:space="preserve"> </w:t>
      </w:r>
      <w:r w:rsidR="009938EC" w:rsidRPr="009938EC">
        <w:rPr>
          <w:rFonts w:ascii="Times New Roman" w:eastAsia="Times New Roman" w:hAnsi="Times New Roman" w:cs="Times New Roman"/>
          <w:color w:val="000000"/>
          <w:sz w:val="20"/>
          <w:szCs w:val="20"/>
          <w:lang w:eastAsia="fr-FR"/>
        </w:rPr>
        <w:t xml:space="preserve">Sa mise en œuvre a permis de mettre en exergue et de préciser les besoins en matière de contrats d’assurances de chacun des partenaires. </w:t>
      </w:r>
      <w:r w:rsidR="009938EC" w:rsidRPr="009938EC">
        <w:rPr>
          <w:rFonts w:ascii="Times New Roman" w:eastAsia="Times New Roman" w:hAnsi="Times New Roman" w:cs="Times New Roman"/>
          <w:bCs/>
          <w:sz w:val="20"/>
          <w:szCs w:val="20"/>
          <w:lang w:eastAsia="fr-FR"/>
        </w:rPr>
        <w:t>Définition des besoins</w:t>
      </w:r>
      <w:r w:rsidR="008273AB">
        <w:rPr>
          <w:rFonts w:ascii="Times New Roman" w:eastAsia="Times New Roman" w:hAnsi="Times New Roman" w:cs="Times New Roman"/>
          <w:b/>
          <w:bCs/>
          <w:sz w:val="20"/>
          <w:szCs w:val="20"/>
          <w:lang w:eastAsia="fr-FR"/>
        </w:rPr>
        <w:t xml:space="preserve"> : </w:t>
      </w:r>
      <w:r w:rsidR="009938EC" w:rsidRPr="009938EC">
        <w:rPr>
          <w:rFonts w:ascii="Times New Roman" w:eastAsia="Times New Roman" w:hAnsi="Times New Roman" w:cs="Times New Roman"/>
          <w:sz w:val="20"/>
          <w:szCs w:val="20"/>
          <w:lang w:eastAsia="fr-FR"/>
        </w:rPr>
        <w:t>La mutualisation des contrats d’assurances avec la MEL, dans le cadre du groupement de commandes qui vous est proposé, vise un objectif de réduction des coûts par l’effet de levier suscité par l’achat groupé, et un objectif de qualification des contrats par la rédaction des cahiers des charges dans le cadre de l’AMO.</w:t>
      </w:r>
      <w:r w:rsidR="008273AB">
        <w:rPr>
          <w:rFonts w:ascii="Times New Roman" w:eastAsia="Times New Roman" w:hAnsi="Times New Roman" w:cs="Times New Roman"/>
          <w:sz w:val="20"/>
          <w:szCs w:val="20"/>
          <w:lang w:eastAsia="fr-FR"/>
        </w:rPr>
        <w:t xml:space="preserve"> </w:t>
      </w:r>
      <w:r w:rsidR="009938EC" w:rsidRPr="009938EC">
        <w:rPr>
          <w:rFonts w:ascii="Times New Roman" w:eastAsia="Times New Roman" w:hAnsi="Times New Roman" w:cs="Times New Roman"/>
          <w:sz w:val="20"/>
          <w:szCs w:val="20"/>
          <w:lang w:eastAsia="fr-FR"/>
        </w:rPr>
        <w:t>Plusieurs contrats d’assurances sont concernés, chaque partenaire ayant exprimé ses besoins propres qui peuvent porter sur une partie ou l’intégralité de ces contrats. Dans ce cadre, il est envisagé de lancer un appel d’offres ouvert en vue de la passation des contrats d’assurances qui correspondent aux lots ci-dessous décrits.</w:t>
      </w:r>
      <w:r w:rsidR="008273AB">
        <w:rPr>
          <w:rFonts w:ascii="Times New Roman" w:eastAsia="Times New Roman" w:hAnsi="Times New Roman" w:cs="Times New Roman"/>
          <w:sz w:val="20"/>
          <w:szCs w:val="20"/>
          <w:lang w:eastAsia="fr-FR"/>
        </w:rPr>
        <w:t xml:space="preserve"> </w:t>
      </w:r>
      <w:r w:rsidR="009938EC" w:rsidRPr="009938EC">
        <w:rPr>
          <w:rFonts w:ascii="Times New Roman" w:eastAsia="Times New Roman" w:hAnsi="Times New Roman" w:cs="Times New Roman"/>
          <w:sz w:val="20"/>
          <w:szCs w:val="20"/>
          <w:lang w:eastAsia="fr-FR"/>
        </w:rPr>
        <w:t xml:space="preserve">Le coût total estimatif du projet est de </w:t>
      </w:r>
    </w:p>
    <w:p w:rsidR="008273AB" w:rsidRDefault="009938EC" w:rsidP="008273AB">
      <w:pPr>
        <w:pStyle w:val="Sansinterligne"/>
        <w:jc w:val="both"/>
        <w:rPr>
          <w:rFonts w:ascii="Times New Roman" w:eastAsia="Times New Roman" w:hAnsi="Times New Roman" w:cs="Times New Roman"/>
          <w:sz w:val="20"/>
          <w:szCs w:val="20"/>
          <w:lang w:eastAsia="fr-FR"/>
        </w:rPr>
      </w:pPr>
      <w:r w:rsidRPr="009938EC">
        <w:rPr>
          <w:rFonts w:ascii="Times New Roman" w:eastAsia="Times New Roman" w:hAnsi="Times New Roman" w:cs="Times New Roman"/>
          <w:sz w:val="20"/>
          <w:szCs w:val="20"/>
          <w:lang w:eastAsia="fr-FR"/>
        </w:rPr>
        <w:t>10 666 061,54 € HT.</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u w:val="single"/>
          <w:lang w:eastAsia="fr-FR"/>
        </w:rPr>
        <w:t>Le coût estimatif (pour la durée totale du marché à passer) pour la Ville est réparti comme suit :</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28 239,56 € HT pour le lot responsabilité civile,</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137 987,00 € HT pour le lot dommages aux biens,</w:t>
      </w:r>
      <w:r w:rsidR="008273AB">
        <w:rPr>
          <w:rFonts w:ascii="Times New Roman" w:eastAsia="Times New Roman" w:hAnsi="Times New Roman" w:cs="Times New Roman"/>
          <w:sz w:val="20"/>
          <w:szCs w:val="20"/>
          <w:lang w:eastAsia="fr-FR"/>
        </w:rPr>
        <w:t xml:space="preserve"> </w:t>
      </w:r>
    </w:p>
    <w:p w:rsidR="008273AB" w:rsidRDefault="009938EC" w:rsidP="008273AB">
      <w:pPr>
        <w:pStyle w:val="Sansinterligne"/>
        <w:jc w:val="both"/>
        <w:rPr>
          <w:rFonts w:ascii="Times New Roman" w:eastAsia="Times New Roman" w:hAnsi="Times New Roman" w:cs="Times New Roman"/>
          <w:sz w:val="20"/>
          <w:szCs w:val="20"/>
          <w:lang w:eastAsia="fr-FR"/>
        </w:rPr>
      </w:pPr>
      <w:r w:rsidRPr="009938EC">
        <w:rPr>
          <w:rFonts w:ascii="Times New Roman" w:eastAsia="Times New Roman" w:hAnsi="Times New Roman" w:cs="Times New Roman"/>
          <w:sz w:val="20"/>
          <w:szCs w:val="20"/>
          <w:lang w:eastAsia="fr-FR"/>
        </w:rPr>
        <w:t>49 934,04 € HT pour le lot flotte automobile,</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15 000,00 € HT pour le lot protection juridique communes,</w:t>
      </w:r>
      <w:r w:rsidR="008273AB">
        <w:rPr>
          <w:rFonts w:ascii="Times New Roman" w:eastAsia="Times New Roman" w:hAnsi="Times New Roman" w:cs="Times New Roman"/>
          <w:sz w:val="20"/>
          <w:szCs w:val="20"/>
          <w:lang w:eastAsia="fr-FR"/>
        </w:rPr>
        <w:t xml:space="preserve"> </w:t>
      </w:r>
    </w:p>
    <w:p w:rsidR="009938EC" w:rsidRPr="009938EC" w:rsidRDefault="009938EC" w:rsidP="00B238ED">
      <w:pPr>
        <w:pStyle w:val="Sansinterligne"/>
        <w:jc w:val="both"/>
        <w:rPr>
          <w:rFonts w:ascii="Times New Roman" w:eastAsia="Times New Roman" w:hAnsi="Times New Roman" w:cs="Times New Roman"/>
          <w:sz w:val="20"/>
          <w:szCs w:val="20"/>
          <w:lang w:eastAsia="fr-FR"/>
        </w:rPr>
      </w:pPr>
      <w:r w:rsidRPr="009938EC">
        <w:rPr>
          <w:rFonts w:ascii="Times New Roman" w:eastAsia="Times New Roman" w:hAnsi="Times New Roman" w:cs="Times New Roman"/>
          <w:sz w:val="20"/>
          <w:szCs w:val="20"/>
          <w:lang w:eastAsia="fr-FR"/>
        </w:rPr>
        <w:t>8 000,00 € HT pour le lot p</w:t>
      </w:r>
      <w:r w:rsidR="008273AB">
        <w:rPr>
          <w:rFonts w:ascii="Times New Roman" w:eastAsia="Times New Roman" w:hAnsi="Times New Roman" w:cs="Times New Roman"/>
          <w:sz w:val="20"/>
          <w:szCs w:val="20"/>
          <w:lang w:eastAsia="fr-FR"/>
        </w:rPr>
        <w:t xml:space="preserve">rotection juridique agents-élus. </w:t>
      </w:r>
      <w:r w:rsidRPr="009938EC">
        <w:rPr>
          <w:rFonts w:ascii="Times New Roman" w:eastAsia="Times New Roman" w:hAnsi="Times New Roman" w:cs="Times New Roman"/>
          <w:sz w:val="20"/>
          <w:szCs w:val="20"/>
          <w:lang w:eastAsia="fr-FR"/>
        </w:rPr>
        <w:t>Les marchés, dont la prise d’effet est prévue au 1</w:t>
      </w:r>
      <w:r w:rsidRPr="009938EC">
        <w:rPr>
          <w:rFonts w:ascii="Times New Roman" w:eastAsia="Times New Roman" w:hAnsi="Times New Roman" w:cs="Times New Roman"/>
          <w:sz w:val="20"/>
          <w:szCs w:val="20"/>
          <w:vertAlign w:val="superscript"/>
          <w:lang w:eastAsia="fr-FR"/>
        </w:rPr>
        <w:t>er</w:t>
      </w:r>
      <w:r w:rsidRPr="009938EC">
        <w:rPr>
          <w:rFonts w:ascii="Times New Roman" w:eastAsia="Times New Roman" w:hAnsi="Times New Roman" w:cs="Times New Roman"/>
          <w:sz w:val="20"/>
          <w:szCs w:val="20"/>
          <w:lang w:eastAsia="fr-FR"/>
        </w:rPr>
        <w:t xml:space="preserve"> janvier 2022, sont passés pour une durée de 5 ans, hormis pour les contrats permettant un décalage de leur date de démarrage d’un an et dont la durée sera, de ce fait, portée à 4 ans. Leur échéance est donc au 31 décembre 2026.</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La ville d’Haubourdin rejoindrait le groupement de commandes au 1</w:t>
      </w:r>
      <w:r w:rsidRPr="009938EC">
        <w:rPr>
          <w:rFonts w:ascii="Times New Roman" w:eastAsia="Times New Roman" w:hAnsi="Times New Roman" w:cs="Times New Roman"/>
          <w:sz w:val="20"/>
          <w:szCs w:val="20"/>
          <w:vertAlign w:val="superscript"/>
          <w:lang w:eastAsia="fr-FR"/>
        </w:rPr>
        <w:t>er</w:t>
      </w:r>
      <w:r w:rsidRPr="009938EC">
        <w:rPr>
          <w:rFonts w:ascii="Times New Roman" w:eastAsia="Times New Roman" w:hAnsi="Times New Roman" w:cs="Times New Roman"/>
          <w:sz w:val="20"/>
          <w:szCs w:val="20"/>
          <w:lang w:eastAsia="fr-FR"/>
        </w:rPr>
        <w:t xml:space="preserve"> janvier 2023 pour une durée de </w:t>
      </w:r>
      <w:r w:rsidRPr="009938EC">
        <w:rPr>
          <w:rFonts w:ascii="Times New Roman" w:eastAsia="Times New Roman" w:hAnsi="Times New Roman" w:cs="Times New Roman"/>
          <w:color w:val="000000"/>
          <w:sz w:val="20"/>
          <w:szCs w:val="20"/>
          <w:lang w:eastAsia="fr-FR"/>
        </w:rPr>
        <w:t>4</w:t>
      </w:r>
      <w:r w:rsidRPr="009938EC">
        <w:rPr>
          <w:rFonts w:ascii="Times New Roman" w:eastAsia="Times New Roman" w:hAnsi="Times New Roman" w:cs="Times New Roman"/>
          <w:sz w:val="20"/>
          <w:szCs w:val="20"/>
          <w:lang w:eastAsia="fr-FR"/>
        </w:rPr>
        <w:t xml:space="preserve"> années.</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color w:val="000000"/>
          <w:sz w:val="20"/>
          <w:szCs w:val="20"/>
          <w:shd w:val="clear" w:color="auto" w:fill="FFFFFF"/>
          <w:lang w:eastAsia="fr-FR"/>
        </w:rPr>
        <w:t xml:space="preserve">La résiliation pour le 31 décembre 2022 des contrats assurance dommages aux biens et risques annexes, assurance responsabilité civile, assurance flotte automobile et mission, assurance protection juridique, assurance individuelle accident s’avère nécessaire afin de pouvoir inscrire les marchés afférents dans le dispositif. </w:t>
      </w:r>
      <w:r w:rsidR="008273AB">
        <w:rPr>
          <w:rFonts w:ascii="Times New Roman" w:eastAsia="Times New Roman" w:hAnsi="Times New Roman" w:cs="Times New Roman"/>
          <w:color w:val="000000"/>
          <w:sz w:val="20"/>
          <w:szCs w:val="20"/>
          <w:shd w:val="clear" w:color="auto" w:fill="FFFFFF"/>
          <w:lang w:eastAsia="fr-FR"/>
        </w:rPr>
        <w:t>L</w:t>
      </w:r>
      <w:r w:rsidRPr="009938EC">
        <w:rPr>
          <w:rFonts w:ascii="Times New Roman" w:eastAsia="Times New Roman" w:hAnsi="Times New Roman" w:cs="Times New Roman"/>
          <w:sz w:val="20"/>
          <w:szCs w:val="20"/>
          <w:lang w:eastAsia="fr-FR"/>
        </w:rPr>
        <w:t>a MEL est désignée coordonnateur du groupement de commandes.</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Pour les communes, la MEL sera chargée de procéder à la mise en œuvre de la procédure de passation jusqu’à l’attribution du marché, chaque membre du groupement signant avec le titulaire retenu un marché et s’assurant de sa bonne exécution pour ses besoins propres.</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 xml:space="preserve">Il est proposé de créer le groupement de commandes avec la MEL, SOURCEO et les communes suivantes : </w:t>
      </w:r>
      <w:r w:rsidRPr="009938EC">
        <w:rPr>
          <w:rFonts w:ascii="Arial" w:eastAsia="Times New Roman" w:hAnsi="Arial" w:cs="Arial"/>
          <w:caps/>
          <w:sz w:val="20"/>
          <w:szCs w:val="20"/>
          <w:lang w:eastAsia="fr-FR"/>
        </w:rPr>
        <w:t>ALLENNES-LES-MARAIS, BAISIEUX, BAUVIN, Bondues, Bousbecque, Bouvines, Carnin, Chéreng, Comines, Don, Emmerin, Englos, Ennetières-en-Weppes, Erquinghem-le-sec, escobecques, faches-thumesnil, fromelles, houplin-ancoisne, la chapelle d’Armentières, la madeleine, lambersart, lannoy, lezennes, lompret, loos, marcq-en-Baroeul, marquette-lez-lille, mouvaux, neuville-en-ferrain, provin, roncq, sailly- lez-lannoy, sainghin-en-mélantois, saint-andré-lez-Lille, santes, sequedin, templemars, tourcoing, tressin, villeneuve d’ascq, wattrelos, wavrin, wervicq, willems.</w:t>
      </w:r>
      <w:r w:rsidR="008273AB">
        <w:rPr>
          <w:rFonts w:ascii="Arial" w:eastAsia="Times New Roman" w:hAnsi="Arial" w:cs="Arial"/>
          <w:caps/>
          <w:sz w:val="20"/>
          <w:szCs w:val="20"/>
          <w:lang w:eastAsia="fr-FR"/>
        </w:rPr>
        <w:t xml:space="preserve"> </w:t>
      </w:r>
      <w:r w:rsidRPr="009938EC">
        <w:rPr>
          <w:rFonts w:ascii="Times New Roman" w:eastAsia="Times New Roman" w:hAnsi="Times New Roman" w:cs="Times New Roman"/>
          <w:sz w:val="20"/>
          <w:szCs w:val="20"/>
          <w:lang w:eastAsia="fr-FR"/>
        </w:rPr>
        <w:t>La Commission d’Appel d’Offres est celle du coordonnateur.</w:t>
      </w:r>
      <w:r w:rsidR="008273AB">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Par conséquent, il es</w:t>
      </w:r>
      <w:r w:rsidR="00B238ED">
        <w:rPr>
          <w:rFonts w:ascii="Times New Roman" w:eastAsia="Times New Roman" w:hAnsi="Times New Roman" w:cs="Times New Roman"/>
          <w:sz w:val="20"/>
          <w:szCs w:val="20"/>
          <w:lang w:eastAsia="fr-FR"/>
        </w:rPr>
        <w:t>t proposé au Conseil Municipal </w:t>
      </w:r>
      <w:r w:rsidRPr="009938EC">
        <w:rPr>
          <w:rFonts w:ascii="Times New Roman" w:eastAsia="Times New Roman" w:hAnsi="Times New Roman" w:cs="Times New Roman"/>
          <w:sz w:val="20"/>
          <w:szCs w:val="20"/>
          <w:lang w:eastAsia="fr-FR"/>
        </w:rPr>
        <w:t>d’approuver le projet de convention constitutive de groupement de commandes annexé à la présente délibération,</w:t>
      </w:r>
      <w:r w:rsidR="00B238ED">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 xml:space="preserve">d’autoriser </w:t>
      </w:r>
      <w:r w:rsidRPr="009938EC">
        <w:rPr>
          <w:rFonts w:ascii="Times New Roman" w:eastAsia="Times New Roman" w:hAnsi="Times New Roman" w:cs="Times New Roman"/>
          <w:color w:val="000000"/>
          <w:sz w:val="20"/>
          <w:szCs w:val="20"/>
          <w:lang w:eastAsia="fr-FR"/>
        </w:rPr>
        <w:t>Monsieur le</w:t>
      </w:r>
      <w:r w:rsidRPr="009938EC">
        <w:rPr>
          <w:rFonts w:ascii="Times New Roman" w:eastAsia="Times New Roman" w:hAnsi="Times New Roman" w:cs="Times New Roman"/>
          <w:color w:val="FF0000"/>
          <w:sz w:val="20"/>
          <w:szCs w:val="20"/>
          <w:lang w:eastAsia="fr-FR"/>
        </w:rPr>
        <w:t xml:space="preserve"> </w:t>
      </w:r>
      <w:r w:rsidRPr="009938EC">
        <w:rPr>
          <w:rFonts w:ascii="Times New Roman" w:eastAsia="Times New Roman" w:hAnsi="Times New Roman" w:cs="Times New Roman"/>
          <w:sz w:val="20"/>
          <w:szCs w:val="20"/>
          <w:lang w:eastAsia="fr-FR"/>
        </w:rPr>
        <w:t>Maire à signer ladite convention,</w:t>
      </w:r>
      <w:r w:rsidR="00B238ED">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d’autoriser la passation des marchés publics d’assurances mutualisés dans le cadre du groupement de commandes,</w:t>
      </w:r>
      <w:r w:rsidR="00B238ED">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d’autoriser, au cas où l’appel d’offres serait déclaré infructueux, le lancement</w:t>
      </w:r>
      <w:r w:rsidR="00B238ED">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soit d’un nouvel appel d’offres, soit d’une procédure avec négociation dans les conditions prévues à l’article R2124-3 du code de la commande publique, soit d’un marché sans publicité ni mise en concurrence préalables prévu à l’article</w:t>
      </w:r>
      <w:r w:rsidR="00B238ED">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R2122-2 du même code,</w:t>
      </w:r>
      <w:r w:rsidR="00B238ED">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 xml:space="preserve">d’autoriser </w:t>
      </w:r>
      <w:r w:rsidRPr="009938EC">
        <w:rPr>
          <w:rFonts w:ascii="Times New Roman" w:eastAsia="Times New Roman" w:hAnsi="Times New Roman" w:cs="Times New Roman"/>
          <w:color w:val="000000"/>
          <w:sz w:val="20"/>
          <w:szCs w:val="20"/>
          <w:lang w:eastAsia="fr-FR"/>
        </w:rPr>
        <w:t>Monsieur le Maire</w:t>
      </w:r>
      <w:r w:rsidRPr="009938EC">
        <w:rPr>
          <w:rFonts w:ascii="Times New Roman" w:eastAsia="Times New Roman" w:hAnsi="Times New Roman" w:cs="Times New Roman"/>
          <w:color w:val="FF0000"/>
          <w:sz w:val="20"/>
          <w:szCs w:val="20"/>
          <w:lang w:eastAsia="fr-FR"/>
        </w:rPr>
        <w:t xml:space="preserve"> </w:t>
      </w:r>
      <w:r w:rsidRPr="009938EC">
        <w:rPr>
          <w:rFonts w:ascii="Times New Roman" w:eastAsia="Times New Roman" w:hAnsi="Times New Roman" w:cs="Times New Roman"/>
          <w:sz w:val="20"/>
          <w:szCs w:val="20"/>
          <w:lang w:eastAsia="fr-FR"/>
        </w:rPr>
        <w:t>à signer les marchés publics et l’ensemble des pièces s’y rattachant</w:t>
      </w:r>
      <w:r w:rsidR="00B238ED">
        <w:rPr>
          <w:rFonts w:ascii="Times New Roman" w:eastAsia="Times New Roman" w:hAnsi="Times New Roman" w:cs="Times New Roman"/>
          <w:sz w:val="20"/>
          <w:szCs w:val="20"/>
          <w:lang w:eastAsia="fr-FR"/>
        </w:rPr>
        <w:t xml:space="preserve">, </w:t>
      </w:r>
      <w:r w:rsidRPr="009938EC">
        <w:rPr>
          <w:rFonts w:ascii="Times New Roman" w:eastAsia="Times New Roman" w:hAnsi="Times New Roman" w:cs="Times New Roman"/>
          <w:sz w:val="20"/>
          <w:szCs w:val="20"/>
          <w:lang w:eastAsia="fr-FR"/>
        </w:rPr>
        <w:t xml:space="preserve">d’imputer </w:t>
      </w:r>
      <w:r w:rsidRPr="009938EC">
        <w:rPr>
          <w:rFonts w:ascii="Times New Roman" w:eastAsia="Times New Roman" w:hAnsi="Times New Roman" w:cs="Times New Roman"/>
          <w:color w:val="000000"/>
          <w:sz w:val="20"/>
          <w:szCs w:val="20"/>
          <w:lang w:eastAsia="fr-FR"/>
        </w:rPr>
        <w:t>les crédits nécessaires au budget des années 2023, 2024, 2025 et 2026, en section de fonctionnement.</w:t>
      </w:r>
      <w:r w:rsidR="00B238ED">
        <w:rPr>
          <w:rFonts w:ascii="Times New Roman" w:eastAsia="Times New Roman" w:hAnsi="Times New Roman" w:cs="Times New Roman"/>
          <w:color w:val="000000"/>
          <w:sz w:val="20"/>
          <w:szCs w:val="20"/>
          <w:lang w:eastAsia="fr-FR"/>
        </w:rPr>
        <w:t xml:space="preserve"> </w:t>
      </w:r>
      <w:r w:rsidR="001B392D">
        <w:rPr>
          <w:rFonts w:ascii="Times New Roman" w:eastAsia="Times New Roman" w:hAnsi="Times New Roman" w:cs="Times New Roman"/>
          <w:color w:val="000000"/>
          <w:sz w:val="20"/>
          <w:szCs w:val="20"/>
          <w:lang w:eastAsia="fr-FR"/>
        </w:rPr>
        <w:t>Adopté à l’unanimité.</w:t>
      </w:r>
    </w:p>
    <w:p w:rsidR="009938EC" w:rsidRPr="009938EC" w:rsidRDefault="009938EC" w:rsidP="008273AB">
      <w:pPr>
        <w:spacing w:after="0" w:line="240" w:lineRule="auto"/>
        <w:ind w:firstLine="131"/>
        <w:jc w:val="both"/>
        <w:rPr>
          <w:rFonts w:ascii="Times New Roman" w:eastAsia="Times New Roman" w:hAnsi="Times New Roman" w:cs="Times New Roman"/>
          <w:sz w:val="20"/>
          <w:szCs w:val="20"/>
          <w:lang w:eastAsia="fr-FR"/>
        </w:rPr>
      </w:pPr>
    </w:p>
    <w:p w:rsidR="009938EC" w:rsidRPr="009938EC" w:rsidRDefault="009938EC" w:rsidP="008273AB">
      <w:pPr>
        <w:spacing w:after="0" w:line="240" w:lineRule="auto"/>
        <w:jc w:val="both"/>
        <w:rPr>
          <w:rFonts w:ascii="Times New Roman" w:eastAsia="Times New Roman" w:hAnsi="Times New Roman" w:cs="Times New Roman"/>
          <w:sz w:val="20"/>
          <w:szCs w:val="20"/>
          <w:lang w:eastAsia="fr-FR"/>
        </w:rPr>
      </w:pPr>
    </w:p>
    <w:p w:rsidR="00D46CEE" w:rsidRDefault="00D46CEE" w:rsidP="00D960B1">
      <w:pPr>
        <w:suppressAutoHyphens/>
        <w:spacing w:after="0" w:line="240" w:lineRule="auto"/>
        <w:jc w:val="both"/>
        <w:rPr>
          <w:rFonts w:ascii="Times New Roman" w:eastAsia="Times New Roman" w:hAnsi="Times New Roman" w:cs="Times New Roman"/>
          <w:sz w:val="20"/>
          <w:szCs w:val="20"/>
        </w:rPr>
      </w:pPr>
    </w:p>
    <w:p w:rsidR="00D46CEE" w:rsidRDefault="00D46CEE" w:rsidP="00D960B1">
      <w:pPr>
        <w:suppressAutoHyphens/>
        <w:spacing w:after="0" w:line="240" w:lineRule="auto"/>
        <w:jc w:val="both"/>
        <w:rPr>
          <w:rFonts w:ascii="Times New Roman" w:eastAsia="Times New Roman" w:hAnsi="Times New Roman" w:cs="Times New Roman"/>
          <w:b/>
          <w:sz w:val="20"/>
          <w:szCs w:val="20"/>
        </w:rPr>
      </w:pPr>
    </w:p>
    <w:p w:rsidR="00D46CEE" w:rsidRDefault="00D46CEE" w:rsidP="00D960B1">
      <w:pPr>
        <w:tabs>
          <w:tab w:val="num" w:pos="0"/>
        </w:tabs>
        <w:suppressAutoHyphens/>
        <w:spacing w:after="0" w:line="240" w:lineRule="auto"/>
        <w:jc w:val="both"/>
        <w:rPr>
          <w:rFonts w:ascii="Times New Roman" w:eastAsia="Times New Roman" w:hAnsi="Times New Roman" w:cs="Times New Roman"/>
          <w:sz w:val="20"/>
          <w:szCs w:val="20"/>
          <w:lang w:eastAsia="zh-CN"/>
        </w:rPr>
      </w:pPr>
    </w:p>
    <w:sectPr w:rsidR="00D46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Symbol" w:hAnsi="Symbol" w:cs="Times New Roman" w:hint="default"/>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1EB967EF"/>
    <w:multiLevelType w:val="multilevel"/>
    <w:tmpl w:val="3728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EE"/>
    <w:rsid w:val="000C3A97"/>
    <w:rsid w:val="001000F6"/>
    <w:rsid w:val="001B392D"/>
    <w:rsid w:val="00280816"/>
    <w:rsid w:val="004D7055"/>
    <w:rsid w:val="008273AB"/>
    <w:rsid w:val="008C2580"/>
    <w:rsid w:val="008D4CCA"/>
    <w:rsid w:val="0096455C"/>
    <w:rsid w:val="009938EC"/>
    <w:rsid w:val="00B238ED"/>
    <w:rsid w:val="00B31F25"/>
    <w:rsid w:val="00D46CEE"/>
    <w:rsid w:val="00D960B1"/>
    <w:rsid w:val="00DA34E4"/>
    <w:rsid w:val="00E13EA8"/>
    <w:rsid w:val="00FA2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5E9C4F"/>
  <w15:chartTrackingRefBased/>
  <w15:docId w15:val="{91F568D4-F554-4B8A-BDB7-83152207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EE"/>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6CEE"/>
    <w:pPr>
      <w:spacing w:before="100" w:beforeAutospacing="1" w:after="119"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46CEE"/>
    <w:pPr>
      <w:spacing w:after="0" w:line="240" w:lineRule="auto"/>
    </w:pPr>
  </w:style>
  <w:style w:type="table" w:styleId="Tableausimple4">
    <w:name w:val="Plain Table 4"/>
    <w:basedOn w:val="TableauNormal"/>
    <w:uiPriority w:val="44"/>
    <w:rsid w:val="00B31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9938EC"/>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1B39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on.generale@haubourd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4587</Words>
  <Characters>25234</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4</cp:revision>
  <cp:lastPrinted>2020-10-07T09:29:00Z</cp:lastPrinted>
  <dcterms:created xsi:type="dcterms:W3CDTF">2020-09-30T09:07:00Z</dcterms:created>
  <dcterms:modified xsi:type="dcterms:W3CDTF">2020-10-07T10:07:00Z</dcterms:modified>
</cp:coreProperties>
</file>